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7975" w14:textId="36596A76" w:rsidR="005B5CFF" w:rsidRDefault="005B5CFF" w:rsidP="005B5CFF">
      <w:pPr>
        <w:rPr>
          <w:sz w:val="24"/>
          <w:szCs w:val="24"/>
        </w:rPr>
      </w:pPr>
    </w:p>
    <w:p w14:paraId="2B9D419E" w14:textId="25FA37F7" w:rsidR="00841B93" w:rsidRDefault="00137AF2" w:rsidP="00747871">
      <w:pPr>
        <w:jc w:val="center"/>
        <w:rPr>
          <w:b/>
          <w:sz w:val="28"/>
          <w:szCs w:val="28"/>
        </w:rPr>
      </w:pPr>
      <w:r w:rsidRPr="00747871">
        <w:rPr>
          <w:b/>
          <w:noProof/>
          <w:sz w:val="32"/>
          <w:szCs w:val="32"/>
        </w:rPr>
        <w:t>510 Calibration Software Installation</w:t>
      </w:r>
      <w:r w:rsidR="001B3930">
        <w:rPr>
          <w:b/>
          <w:sz w:val="28"/>
          <w:szCs w:val="28"/>
        </w:rPr>
        <w:t xml:space="preserve"> </w:t>
      </w:r>
      <w:r w:rsidR="001B3930" w:rsidRPr="00FE697A">
        <w:rPr>
          <w:b/>
          <w:noProof/>
          <w:sz w:val="32"/>
          <w:szCs w:val="32"/>
        </w:rPr>
        <w:t>Update</w:t>
      </w:r>
      <w:r w:rsidR="00841B93" w:rsidRPr="00FE697A">
        <w:rPr>
          <w:b/>
          <w:noProof/>
          <w:sz w:val="32"/>
          <w:szCs w:val="32"/>
        </w:rPr>
        <w:t xml:space="preserve">  </w:t>
      </w:r>
      <w:r w:rsidR="00841B93">
        <w:rPr>
          <w:b/>
          <w:sz w:val="28"/>
          <w:szCs w:val="28"/>
        </w:rPr>
        <w:t xml:space="preserve">                      </w:t>
      </w:r>
    </w:p>
    <w:p w14:paraId="4AEB0225" w14:textId="77777777" w:rsidR="001A2A9F" w:rsidRPr="008755D9" w:rsidRDefault="001A2A9F" w:rsidP="00761500">
      <w:pPr>
        <w:jc w:val="center"/>
        <w:rPr>
          <w:b/>
          <w:sz w:val="28"/>
          <w:szCs w:val="28"/>
        </w:rPr>
      </w:pPr>
    </w:p>
    <w:p w14:paraId="34BE24AD" w14:textId="77777777" w:rsidR="00F47F88" w:rsidRDefault="00841B93" w:rsidP="005B5CFF">
      <w:pPr>
        <w:rPr>
          <w:sz w:val="24"/>
          <w:szCs w:val="24"/>
        </w:rPr>
      </w:pPr>
      <w:r w:rsidRPr="00747871">
        <w:rPr>
          <w:b/>
          <w:sz w:val="24"/>
          <w:szCs w:val="24"/>
        </w:rPr>
        <w:t xml:space="preserve"> </w:t>
      </w:r>
    </w:p>
    <w:p w14:paraId="7D91D583" w14:textId="7E970839" w:rsidR="008755D9" w:rsidRDefault="00AE69B6" w:rsidP="00AE69B6">
      <w:pPr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8755D9">
        <w:rPr>
          <w:b/>
          <w:sz w:val="24"/>
          <w:szCs w:val="24"/>
        </w:rPr>
        <w:t>NOTE</w:t>
      </w:r>
      <w:r w:rsidRPr="00747871">
        <w:rPr>
          <w:sz w:val="24"/>
          <w:szCs w:val="24"/>
        </w:rPr>
        <w:t>:</w:t>
      </w:r>
      <w:r w:rsidRPr="008755D9">
        <w:rPr>
          <w:sz w:val="24"/>
          <w:szCs w:val="24"/>
        </w:rPr>
        <w:t xml:space="preserve"> </w:t>
      </w:r>
      <w:r w:rsidR="008755D9" w:rsidRPr="008755D9">
        <w:rPr>
          <w:bCs/>
          <w:sz w:val="24"/>
          <w:szCs w:val="24"/>
        </w:rPr>
        <w:t>Do</w:t>
      </w:r>
      <w:r w:rsidR="008755D9">
        <w:rPr>
          <w:bCs/>
          <w:sz w:val="24"/>
          <w:szCs w:val="24"/>
        </w:rPr>
        <w:t xml:space="preserve"> not connect</w:t>
      </w:r>
      <w:r w:rsidR="00841B93" w:rsidRPr="00747871">
        <w:rPr>
          <w:bCs/>
          <w:sz w:val="24"/>
          <w:szCs w:val="24"/>
        </w:rPr>
        <w:t xml:space="preserve"> </w:t>
      </w:r>
      <w:r w:rsidR="008755D9">
        <w:rPr>
          <w:sz w:val="24"/>
          <w:szCs w:val="24"/>
        </w:rPr>
        <w:t>510 Calibration box,</w:t>
      </w:r>
      <w:r w:rsidR="008755D9" w:rsidRPr="008755D9">
        <w:rPr>
          <w:bCs/>
          <w:sz w:val="24"/>
          <w:szCs w:val="24"/>
        </w:rPr>
        <w:t xml:space="preserve"> </w:t>
      </w:r>
      <w:r w:rsidR="00841B93" w:rsidRPr="00747871">
        <w:rPr>
          <w:bCs/>
          <w:sz w:val="24"/>
          <w:szCs w:val="24"/>
        </w:rPr>
        <w:t>TL11</w:t>
      </w:r>
      <w:r w:rsidR="00C116ED">
        <w:rPr>
          <w:bCs/>
          <w:sz w:val="24"/>
          <w:szCs w:val="24"/>
        </w:rPr>
        <w:t>95</w:t>
      </w:r>
      <w:r w:rsidR="008755D9">
        <w:rPr>
          <w:bCs/>
          <w:sz w:val="24"/>
          <w:szCs w:val="24"/>
        </w:rPr>
        <w:t>, until the LV1</w:t>
      </w:r>
      <w:r w:rsidR="00D601D7">
        <w:rPr>
          <w:bCs/>
          <w:sz w:val="24"/>
          <w:szCs w:val="24"/>
        </w:rPr>
        <w:t>9</w:t>
      </w:r>
      <w:r w:rsidR="008755D9">
        <w:rPr>
          <w:bCs/>
          <w:sz w:val="24"/>
          <w:szCs w:val="24"/>
        </w:rPr>
        <w:t xml:space="preserve"> Runtime environment is installed.</w:t>
      </w:r>
    </w:p>
    <w:p w14:paraId="5EB90C88" w14:textId="28F4000F" w:rsidR="000F16F7" w:rsidRDefault="000F16F7" w:rsidP="00AE69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(Install time for LV1</w:t>
      </w:r>
      <w:r w:rsidR="00B52BBC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Runtime </w:t>
      </w:r>
      <w:r w:rsidR="004E636C">
        <w:rPr>
          <w:bCs/>
          <w:sz w:val="24"/>
          <w:szCs w:val="24"/>
        </w:rPr>
        <w:t>may take up to</w:t>
      </w:r>
      <w:r>
        <w:rPr>
          <w:bCs/>
          <w:sz w:val="24"/>
          <w:szCs w:val="24"/>
        </w:rPr>
        <w:t xml:space="preserve"> 15 minutes)</w:t>
      </w:r>
    </w:p>
    <w:p w14:paraId="7C22A6AD" w14:textId="77777777" w:rsidR="00251262" w:rsidRPr="00747871" w:rsidRDefault="008755D9" w:rsidP="00AE69B6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</w:t>
      </w:r>
    </w:p>
    <w:p w14:paraId="586142EB" w14:textId="4863057B" w:rsidR="00AE69B6" w:rsidRDefault="00251262" w:rsidP="00747871">
      <w:pPr>
        <w:ind w:firstLine="720"/>
        <w:rPr>
          <w:bCs/>
          <w:sz w:val="24"/>
          <w:szCs w:val="24"/>
        </w:rPr>
      </w:pPr>
      <w:r w:rsidRPr="00747871">
        <w:rPr>
          <w:b/>
          <w:bCs/>
          <w:sz w:val="24"/>
          <w:szCs w:val="24"/>
        </w:rPr>
        <w:t>NOTE</w:t>
      </w:r>
      <w:r w:rsidRPr="008755D9">
        <w:rPr>
          <w:bCs/>
          <w:sz w:val="24"/>
          <w:szCs w:val="24"/>
        </w:rPr>
        <w:t xml:space="preserve">: </w:t>
      </w:r>
      <w:r w:rsidR="008755D9">
        <w:rPr>
          <w:bCs/>
          <w:sz w:val="24"/>
          <w:szCs w:val="24"/>
        </w:rPr>
        <w:t xml:space="preserve">Installation </w:t>
      </w:r>
      <w:r w:rsidR="00C808C7">
        <w:rPr>
          <w:bCs/>
          <w:sz w:val="24"/>
          <w:szCs w:val="24"/>
        </w:rPr>
        <w:t xml:space="preserve">update </w:t>
      </w:r>
      <w:r w:rsidR="008755D9">
        <w:rPr>
          <w:bCs/>
          <w:sz w:val="24"/>
          <w:szCs w:val="24"/>
        </w:rPr>
        <w:t xml:space="preserve">requires an internet connection. </w:t>
      </w:r>
    </w:p>
    <w:p w14:paraId="19D60C57" w14:textId="43A4121D" w:rsidR="00B57723" w:rsidRDefault="00B57723" w:rsidP="00747871">
      <w:pPr>
        <w:ind w:firstLine="720"/>
        <w:rPr>
          <w:bCs/>
          <w:sz w:val="24"/>
          <w:szCs w:val="24"/>
        </w:rPr>
      </w:pPr>
    </w:p>
    <w:p w14:paraId="0857B855" w14:textId="0BB54ECA" w:rsidR="00B57723" w:rsidRPr="00747871" w:rsidRDefault="00B57723" w:rsidP="00B57723">
      <w:pPr>
        <w:ind w:left="720"/>
        <w:rPr>
          <w:sz w:val="24"/>
          <w:szCs w:val="24"/>
          <w:u w:val="single"/>
        </w:rPr>
      </w:pPr>
      <w:r w:rsidRPr="00B57723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 This instruction is for updat</w:t>
      </w:r>
      <w:r w:rsidR="003F2879">
        <w:rPr>
          <w:bCs/>
          <w:sz w:val="24"/>
          <w:szCs w:val="24"/>
        </w:rPr>
        <w:t xml:space="preserve">ing </w:t>
      </w:r>
      <w:r w:rsidR="002749AA">
        <w:rPr>
          <w:bCs/>
          <w:sz w:val="24"/>
          <w:szCs w:val="24"/>
        </w:rPr>
        <w:t xml:space="preserve">the model </w:t>
      </w:r>
      <w:r>
        <w:rPr>
          <w:bCs/>
          <w:sz w:val="24"/>
          <w:szCs w:val="24"/>
        </w:rPr>
        <w:t>510 “Viatran Adjust” software, SW0147, revision B or earlier.</w:t>
      </w:r>
      <w:r w:rsidR="003F2879">
        <w:rPr>
          <w:bCs/>
          <w:sz w:val="24"/>
          <w:szCs w:val="24"/>
        </w:rPr>
        <w:t xml:space="preserve">  Labview Runtime </w:t>
      </w:r>
      <w:r w:rsidR="002749AA">
        <w:rPr>
          <w:bCs/>
          <w:sz w:val="24"/>
          <w:szCs w:val="24"/>
        </w:rPr>
        <w:t>E</w:t>
      </w:r>
      <w:r w:rsidR="003F2879">
        <w:rPr>
          <w:bCs/>
          <w:sz w:val="24"/>
          <w:szCs w:val="24"/>
        </w:rPr>
        <w:t xml:space="preserve">ngine </w:t>
      </w:r>
      <w:r w:rsidR="002749AA">
        <w:rPr>
          <w:bCs/>
          <w:sz w:val="24"/>
          <w:szCs w:val="24"/>
        </w:rPr>
        <w:t xml:space="preserve">version </w:t>
      </w:r>
      <w:r w:rsidR="003F2879">
        <w:rPr>
          <w:bCs/>
          <w:sz w:val="24"/>
          <w:szCs w:val="24"/>
        </w:rPr>
        <w:t xml:space="preserve">13 is installed with </w:t>
      </w:r>
      <w:r w:rsidR="002749AA">
        <w:rPr>
          <w:bCs/>
          <w:sz w:val="24"/>
          <w:szCs w:val="24"/>
        </w:rPr>
        <w:t>previous versions of SW0147.  This instruction requires that a previous a version of Labview Runtime be installed on your computer</w:t>
      </w:r>
      <w:r w:rsidR="003F2879">
        <w:rPr>
          <w:bCs/>
          <w:sz w:val="24"/>
          <w:szCs w:val="24"/>
        </w:rPr>
        <w:t>.</w:t>
      </w:r>
      <w:r w:rsidR="002749AA">
        <w:rPr>
          <w:bCs/>
          <w:sz w:val="24"/>
          <w:szCs w:val="24"/>
        </w:rPr>
        <w:t xml:space="preserve">  If this is a fresh install, please refer to WI1229. </w:t>
      </w:r>
      <w:r w:rsidR="003F2879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</w:p>
    <w:p w14:paraId="265105D1" w14:textId="77777777" w:rsidR="001E6C94" w:rsidRDefault="001E6C94" w:rsidP="001E6C94">
      <w:pPr>
        <w:pStyle w:val="TOCHeading"/>
      </w:pPr>
      <w:r>
        <w:t>Table of Contents</w:t>
      </w:r>
    </w:p>
    <w:p w14:paraId="14D9205F" w14:textId="46076036" w:rsidR="00206E9E" w:rsidRDefault="001E6C94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3113494" w:history="1">
        <w:r w:rsidR="00206E9E" w:rsidRPr="00411AEE">
          <w:rPr>
            <w:rStyle w:val="Hyperlink"/>
            <w:noProof/>
          </w:rPr>
          <w:t>LV19 Runtime Environment Installation</w:t>
        </w:r>
        <w:r w:rsidR="00206E9E">
          <w:rPr>
            <w:noProof/>
            <w:webHidden/>
          </w:rPr>
          <w:tab/>
        </w:r>
        <w:r w:rsidR="00206E9E">
          <w:rPr>
            <w:noProof/>
            <w:webHidden/>
          </w:rPr>
          <w:fldChar w:fldCharType="begin"/>
        </w:r>
        <w:r w:rsidR="00206E9E">
          <w:rPr>
            <w:noProof/>
            <w:webHidden/>
          </w:rPr>
          <w:instrText xml:space="preserve"> PAGEREF _Toc123113494 \h </w:instrText>
        </w:r>
        <w:r w:rsidR="00206E9E">
          <w:rPr>
            <w:noProof/>
            <w:webHidden/>
          </w:rPr>
        </w:r>
        <w:r w:rsidR="00206E9E">
          <w:rPr>
            <w:noProof/>
            <w:webHidden/>
          </w:rPr>
          <w:fldChar w:fldCharType="separate"/>
        </w:r>
        <w:r w:rsidR="007542A9">
          <w:rPr>
            <w:noProof/>
            <w:webHidden/>
          </w:rPr>
          <w:t>2</w:t>
        </w:r>
        <w:r w:rsidR="00206E9E">
          <w:rPr>
            <w:noProof/>
            <w:webHidden/>
          </w:rPr>
          <w:fldChar w:fldCharType="end"/>
        </w:r>
      </w:hyperlink>
    </w:p>
    <w:p w14:paraId="68BB984D" w14:textId="0FA1C518" w:rsidR="00206E9E" w:rsidRDefault="00C116E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113495" w:history="1">
        <w:r w:rsidR="00206E9E" w:rsidRPr="00411AEE">
          <w:rPr>
            <w:rStyle w:val="Hyperlink"/>
            <w:noProof/>
          </w:rPr>
          <w:t>510 Calibration Interface Installation</w:t>
        </w:r>
        <w:r w:rsidR="00206E9E">
          <w:rPr>
            <w:noProof/>
            <w:webHidden/>
          </w:rPr>
          <w:tab/>
        </w:r>
        <w:r w:rsidR="00206E9E">
          <w:rPr>
            <w:noProof/>
            <w:webHidden/>
          </w:rPr>
          <w:fldChar w:fldCharType="begin"/>
        </w:r>
        <w:r w:rsidR="00206E9E">
          <w:rPr>
            <w:noProof/>
            <w:webHidden/>
          </w:rPr>
          <w:instrText xml:space="preserve"> PAGEREF _Toc123113495 \h </w:instrText>
        </w:r>
        <w:r w:rsidR="00206E9E">
          <w:rPr>
            <w:noProof/>
            <w:webHidden/>
          </w:rPr>
        </w:r>
        <w:r w:rsidR="00206E9E">
          <w:rPr>
            <w:noProof/>
            <w:webHidden/>
          </w:rPr>
          <w:fldChar w:fldCharType="separate"/>
        </w:r>
        <w:r w:rsidR="007542A9">
          <w:rPr>
            <w:noProof/>
            <w:webHidden/>
          </w:rPr>
          <w:t>3</w:t>
        </w:r>
        <w:r w:rsidR="00206E9E">
          <w:rPr>
            <w:noProof/>
            <w:webHidden/>
          </w:rPr>
          <w:fldChar w:fldCharType="end"/>
        </w:r>
      </w:hyperlink>
    </w:p>
    <w:p w14:paraId="7FCEC039" w14:textId="0E6E4E4B" w:rsidR="00206E9E" w:rsidRDefault="00C116E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113496" w:history="1">
        <w:r w:rsidR="00206E9E" w:rsidRPr="00411AEE">
          <w:rPr>
            <w:rStyle w:val="Hyperlink"/>
            <w:noProof/>
          </w:rPr>
          <w:t>510 Calibration Set-up – “Viatran Adjust” Software</w:t>
        </w:r>
        <w:r w:rsidR="00206E9E">
          <w:rPr>
            <w:noProof/>
            <w:webHidden/>
          </w:rPr>
          <w:tab/>
        </w:r>
        <w:r w:rsidR="00206E9E">
          <w:rPr>
            <w:noProof/>
            <w:webHidden/>
          </w:rPr>
          <w:fldChar w:fldCharType="begin"/>
        </w:r>
        <w:r w:rsidR="00206E9E">
          <w:rPr>
            <w:noProof/>
            <w:webHidden/>
          </w:rPr>
          <w:instrText xml:space="preserve"> PAGEREF _Toc123113496 \h </w:instrText>
        </w:r>
        <w:r w:rsidR="00206E9E">
          <w:rPr>
            <w:noProof/>
            <w:webHidden/>
          </w:rPr>
        </w:r>
        <w:r w:rsidR="00206E9E">
          <w:rPr>
            <w:noProof/>
            <w:webHidden/>
          </w:rPr>
          <w:fldChar w:fldCharType="separate"/>
        </w:r>
        <w:r w:rsidR="007542A9">
          <w:rPr>
            <w:noProof/>
            <w:webHidden/>
          </w:rPr>
          <w:t>4</w:t>
        </w:r>
        <w:r w:rsidR="00206E9E">
          <w:rPr>
            <w:noProof/>
            <w:webHidden/>
          </w:rPr>
          <w:fldChar w:fldCharType="end"/>
        </w:r>
      </w:hyperlink>
    </w:p>
    <w:p w14:paraId="7E1DBFF1" w14:textId="39B14D62" w:rsidR="008755D9" w:rsidRDefault="001E6C94" w:rsidP="005B5CFF">
      <w:pPr>
        <w:rPr>
          <w:sz w:val="24"/>
          <w:szCs w:val="24"/>
          <w:u w:val="single"/>
        </w:rPr>
      </w:pPr>
      <w:r>
        <w:fldChar w:fldCharType="end"/>
      </w:r>
    </w:p>
    <w:p w14:paraId="56596973" w14:textId="77777777" w:rsidR="009F6A5A" w:rsidRDefault="009F6A5A" w:rsidP="009F6A5A">
      <w:pPr>
        <w:rPr>
          <w:rFonts w:ascii="Cambria" w:hAnsi="Cambria"/>
          <w:b/>
          <w:bCs/>
          <w:color w:val="365F91"/>
          <w:sz w:val="28"/>
          <w:szCs w:val="28"/>
        </w:rPr>
      </w:pPr>
      <w:r w:rsidRPr="00D3103C">
        <w:rPr>
          <w:rFonts w:ascii="Cambria" w:hAnsi="Cambria"/>
          <w:b/>
          <w:bCs/>
          <w:color w:val="365F91"/>
          <w:sz w:val="28"/>
          <w:szCs w:val="28"/>
        </w:rPr>
        <w:t>Table of Figures</w:t>
      </w:r>
    </w:p>
    <w:p w14:paraId="48F64F82" w14:textId="7BE3FC34" w:rsidR="00206E9E" w:rsidRPr="00D22578" w:rsidRDefault="009F6A5A" w:rsidP="00D22578">
      <w:pPr>
        <w:pStyle w:val="TOC1"/>
        <w:tabs>
          <w:tab w:val="right" w:leader="dot" w:pos="10790"/>
        </w:tabs>
        <w:rPr>
          <w:rFonts w:eastAsiaTheme="minorEastAsia"/>
          <w:noProof/>
          <w:szCs w:val="24"/>
        </w:rPr>
      </w:pPr>
      <w:r w:rsidRPr="00D22578">
        <w:rPr>
          <w:rFonts w:eastAsiaTheme="minorEastAsia"/>
          <w:noProof/>
          <w:szCs w:val="24"/>
        </w:rPr>
        <w:fldChar w:fldCharType="begin"/>
      </w:r>
      <w:r w:rsidRPr="00D22578">
        <w:rPr>
          <w:rFonts w:eastAsiaTheme="minorEastAsia"/>
          <w:noProof/>
          <w:szCs w:val="24"/>
        </w:rPr>
        <w:instrText xml:space="preserve"> TOC \h \z \c "Figure" </w:instrText>
      </w:r>
      <w:r w:rsidRPr="00D22578">
        <w:rPr>
          <w:rFonts w:eastAsiaTheme="minorEastAsia"/>
          <w:noProof/>
          <w:szCs w:val="24"/>
        </w:rPr>
        <w:fldChar w:fldCharType="separate"/>
      </w:r>
      <w:hyperlink w:anchor="_Toc123113501" w:history="1">
        <w:r w:rsidR="00206E9E" w:rsidRPr="00D22578">
          <w:rPr>
            <w:rFonts w:eastAsiaTheme="minorEastAsia"/>
            <w:szCs w:val="24"/>
          </w:rPr>
          <w:t>Figure 1 Labview Runtime Engine Download Screen</w:t>
        </w:r>
        <w:r w:rsidR="00206E9E" w:rsidRPr="00D22578">
          <w:rPr>
            <w:rFonts w:eastAsiaTheme="minorEastAsia"/>
            <w:noProof/>
            <w:webHidden/>
            <w:szCs w:val="24"/>
          </w:rPr>
          <w:tab/>
        </w:r>
        <w:r w:rsidR="00206E9E" w:rsidRPr="00D22578">
          <w:rPr>
            <w:rFonts w:eastAsiaTheme="minorEastAsia"/>
            <w:noProof/>
            <w:webHidden/>
            <w:szCs w:val="24"/>
          </w:rPr>
          <w:fldChar w:fldCharType="begin"/>
        </w:r>
        <w:r w:rsidR="00206E9E" w:rsidRPr="00D22578">
          <w:rPr>
            <w:rFonts w:eastAsiaTheme="minorEastAsia"/>
            <w:noProof/>
            <w:webHidden/>
            <w:szCs w:val="24"/>
          </w:rPr>
          <w:instrText xml:space="preserve"> PAGEREF _Toc123113501 \h </w:instrText>
        </w:r>
        <w:r w:rsidR="00206E9E" w:rsidRPr="00D22578">
          <w:rPr>
            <w:rFonts w:eastAsiaTheme="minorEastAsia"/>
            <w:noProof/>
            <w:webHidden/>
            <w:szCs w:val="24"/>
          </w:rPr>
        </w:r>
        <w:r w:rsidR="00206E9E" w:rsidRPr="00D22578">
          <w:rPr>
            <w:rFonts w:eastAsiaTheme="minorEastAsia"/>
            <w:noProof/>
            <w:webHidden/>
            <w:szCs w:val="24"/>
          </w:rPr>
          <w:fldChar w:fldCharType="separate"/>
        </w:r>
        <w:r w:rsidR="007542A9">
          <w:rPr>
            <w:rFonts w:eastAsiaTheme="minorEastAsia"/>
            <w:noProof/>
            <w:webHidden/>
            <w:szCs w:val="24"/>
          </w:rPr>
          <w:t>2</w:t>
        </w:r>
        <w:r w:rsidR="00206E9E" w:rsidRPr="00D22578">
          <w:rPr>
            <w:rFonts w:eastAsiaTheme="minorEastAsia"/>
            <w:noProof/>
            <w:webHidden/>
            <w:szCs w:val="24"/>
          </w:rPr>
          <w:fldChar w:fldCharType="end"/>
        </w:r>
      </w:hyperlink>
    </w:p>
    <w:p w14:paraId="7DC12C61" w14:textId="38F31FAA" w:rsidR="00760048" w:rsidRPr="00D22578" w:rsidRDefault="009F6A5A" w:rsidP="00D22578">
      <w:pPr>
        <w:pStyle w:val="TOC1"/>
        <w:tabs>
          <w:tab w:val="right" w:leader="dot" w:pos="10790"/>
        </w:tabs>
        <w:rPr>
          <w:rFonts w:eastAsiaTheme="minorEastAsia"/>
          <w:noProof/>
          <w:szCs w:val="24"/>
        </w:rPr>
      </w:pPr>
      <w:r w:rsidRPr="00D22578">
        <w:rPr>
          <w:rFonts w:eastAsiaTheme="minorEastAsia"/>
          <w:noProof/>
          <w:szCs w:val="24"/>
        </w:rPr>
        <w:fldChar w:fldCharType="end"/>
      </w:r>
      <w:r w:rsidR="00760048" w:rsidRPr="00D22578">
        <w:rPr>
          <w:rFonts w:eastAsiaTheme="minorEastAsia"/>
          <w:noProof/>
          <w:szCs w:val="24"/>
        </w:rPr>
        <w:fldChar w:fldCharType="begin"/>
      </w:r>
      <w:r w:rsidR="00760048" w:rsidRPr="00D22578">
        <w:rPr>
          <w:rFonts w:eastAsiaTheme="minorEastAsia"/>
          <w:noProof/>
          <w:szCs w:val="24"/>
        </w:rPr>
        <w:instrText xml:space="preserve"> TOC \h \z \c "Figure" </w:instrText>
      </w:r>
      <w:r w:rsidR="00760048" w:rsidRPr="00D22578">
        <w:rPr>
          <w:rFonts w:eastAsiaTheme="minorEastAsia"/>
          <w:noProof/>
          <w:szCs w:val="24"/>
        </w:rPr>
        <w:fldChar w:fldCharType="separate"/>
      </w:r>
      <w:hyperlink w:anchor="_Toc123113501" w:history="1">
        <w:r w:rsidR="00760048" w:rsidRPr="00D22578">
          <w:rPr>
            <w:rFonts w:eastAsiaTheme="minorEastAsia"/>
            <w:szCs w:val="24"/>
          </w:rPr>
          <w:t>Figure 2 USB-6009 in Device Manager</w:t>
        </w:r>
        <w:r w:rsidR="00760048" w:rsidRPr="00D22578">
          <w:rPr>
            <w:rFonts w:eastAsiaTheme="minorEastAsia"/>
            <w:noProof/>
            <w:webHidden/>
            <w:szCs w:val="24"/>
          </w:rPr>
          <w:tab/>
          <w:t>3</w:t>
        </w:r>
      </w:hyperlink>
    </w:p>
    <w:p w14:paraId="76D07434" w14:textId="77777777" w:rsidR="00760048" w:rsidRDefault="00760048" w:rsidP="00D22578">
      <w:pPr>
        <w:pStyle w:val="TOC1"/>
        <w:tabs>
          <w:tab w:val="right" w:leader="dot" w:pos="10790"/>
        </w:tabs>
        <w:rPr>
          <w:noProof/>
        </w:rPr>
      </w:pPr>
      <w:r w:rsidRPr="00D22578">
        <w:rPr>
          <w:rFonts w:eastAsiaTheme="minorEastAsia"/>
          <w:noProof/>
          <w:szCs w:val="24"/>
        </w:rPr>
        <w:fldChar w:fldCharType="end"/>
      </w:r>
    </w:p>
    <w:p w14:paraId="51996A20" w14:textId="77777777" w:rsidR="00760048" w:rsidRDefault="00760048" w:rsidP="001B3930">
      <w:pPr>
        <w:rPr>
          <w:noProof/>
        </w:rPr>
      </w:pPr>
    </w:p>
    <w:p w14:paraId="77CCE704" w14:textId="77777777" w:rsidR="003D6608" w:rsidRDefault="003D6608">
      <w:pPr>
        <w:overflowPunct/>
        <w:autoSpaceDE/>
        <w:autoSpaceDN/>
        <w:adjustRightInd/>
        <w:textAlignment w:val="auto"/>
        <w:rPr>
          <w:noProof/>
        </w:rPr>
      </w:pPr>
      <w:r>
        <w:rPr>
          <w:noProof/>
        </w:rPr>
        <w:br w:type="page"/>
      </w:r>
    </w:p>
    <w:p w14:paraId="5FF7A368" w14:textId="77777777" w:rsidR="00747871" w:rsidRDefault="00747871" w:rsidP="001B3930"/>
    <w:p w14:paraId="09433D03" w14:textId="77777777" w:rsidR="00394CBF" w:rsidRDefault="00394CBF" w:rsidP="003D6608">
      <w:pPr>
        <w:pStyle w:val="Heading1"/>
      </w:pPr>
      <w:bookmarkStart w:id="0" w:name="_Toc123113494"/>
    </w:p>
    <w:p w14:paraId="02B01FEB" w14:textId="77A17CF2" w:rsidR="008755D9" w:rsidRPr="003D6608" w:rsidRDefault="008755D9" w:rsidP="003D6608">
      <w:pPr>
        <w:pStyle w:val="Heading1"/>
      </w:pPr>
      <w:r w:rsidRPr="00747871">
        <w:t>LV1</w:t>
      </w:r>
      <w:r w:rsidR="005B3CF4">
        <w:t>9</w:t>
      </w:r>
      <w:r w:rsidRPr="00747871">
        <w:t xml:space="preserve"> Runtime Environment </w:t>
      </w:r>
      <w:bookmarkEnd w:id="0"/>
      <w:r w:rsidR="007542A9">
        <w:t>Update</w:t>
      </w:r>
    </w:p>
    <w:p w14:paraId="7D031C94" w14:textId="7F5138AE" w:rsidR="00E2645E" w:rsidRDefault="007542A9" w:rsidP="00122476">
      <w:pPr>
        <w:pStyle w:val="ListParagraph"/>
        <w:numPr>
          <w:ilvl w:val="0"/>
          <w:numId w:val="11"/>
        </w:numPr>
        <w:spacing w:before="360" w:after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Labview 19 runtime environment </w:t>
      </w:r>
      <w:r w:rsidR="004609CE">
        <w:rPr>
          <w:noProof/>
          <w:sz w:val="24"/>
          <w:szCs w:val="24"/>
        </w:rPr>
        <w:t xml:space="preserve">(LV19 RTE) </w:t>
      </w:r>
      <w:r w:rsidR="009062C0">
        <w:rPr>
          <w:noProof/>
          <w:sz w:val="24"/>
          <w:szCs w:val="24"/>
        </w:rPr>
        <w:t>update may be installed offline using Viatran USB stick TL1394</w:t>
      </w:r>
      <w:r w:rsidR="00992ACA">
        <w:rPr>
          <w:noProof/>
          <w:sz w:val="24"/>
          <w:szCs w:val="24"/>
        </w:rPr>
        <w:t xml:space="preserve"> or</w:t>
      </w:r>
      <w:r w:rsidR="004609CE">
        <w:rPr>
          <w:noProof/>
          <w:sz w:val="24"/>
          <w:szCs w:val="24"/>
        </w:rPr>
        <w:t xml:space="preserve"> </w:t>
      </w:r>
      <w:r w:rsidR="00FA03FD">
        <w:rPr>
          <w:noProof/>
          <w:sz w:val="24"/>
          <w:szCs w:val="24"/>
        </w:rPr>
        <w:t>on-line from the National Instruments website</w:t>
      </w:r>
      <w:r w:rsidR="004609CE">
        <w:rPr>
          <w:noProof/>
          <w:sz w:val="24"/>
          <w:szCs w:val="24"/>
        </w:rPr>
        <w:t xml:space="preserve">.  </w:t>
      </w:r>
    </w:p>
    <w:p w14:paraId="69F85C6D" w14:textId="77777777" w:rsidR="00122476" w:rsidRPr="00122476" w:rsidRDefault="00122476" w:rsidP="00122476">
      <w:pPr>
        <w:pStyle w:val="ListParagraph"/>
        <w:spacing w:before="360" w:after="360"/>
        <w:rPr>
          <w:noProof/>
          <w:sz w:val="24"/>
          <w:szCs w:val="24"/>
        </w:rPr>
      </w:pPr>
    </w:p>
    <w:p w14:paraId="3B3D9263" w14:textId="74B4C01F" w:rsidR="000829FF" w:rsidRDefault="00E2645E" w:rsidP="00E2645E">
      <w:pPr>
        <w:pStyle w:val="ListParagraph"/>
        <w:spacing w:before="360" w:after="360"/>
        <w:rPr>
          <w:b/>
          <w:bCs/>
          <w:noProof/>
          <w:sz w:val="24"/>
          <w:szCs w:val="24"/>
        </w:rPr>
      </w:pPr>
      <w:r w:rsidRPr="00E2645E">
        <w:rPr>
          <w:b/>
          <w:bCs/>
          <w:noProof/>
          <w:sz w:val="24"/>
          <w:szCs w:val="24"/>
        </w:rPr>
        <w:t>Off-line Update</w:t>
      </w:r>
      <w:r w:rsidR="00122476">
        <w:rPr>
          <w:b/>
          <w:bCs/>
          <w:noProof/>
          <w:sz w:val="24"/>
          <w:szCs w:val="24"/>
        </w:rPr>
        <w:t xml:space="preserve"> (requires Viatran TL1394)</w:t>
      </w:r>
      <w:r w:rsidRPr="00E2645E">
        <w:rPr>
          <w:b/>
          <w:bCs/>
          <w:noProof/>
          <w:sz w:val="24"/>
          <w:szCs w:val="24"/>
        </w:rPr>
        <w:t xml:space="preserve">:  </w:t>
      </w:r>
    </w:p>
    <w:p w14:paraId="5762ECBB" w14:textId="21AA2EB7" w:rsidR="000829FF" w:rsidRDefault="000829FF" w:rsidP="000829FF">
      <w:pPr>
        <w:pStyle w:val="ListParagraph"/>
        <w:numPr>
          <w:ilvl w:val="0"/>
          <w:numId w:val="13"/>
        </w:numPr>
        <w:spacing w:before="360" w:after="360"/>
        <w:rPr>
          <w:b/>
          <w:bCs/>
          <w:noProof/>
          <w:sz w:val="24"/>
          <w:szCs w:val="24"/>
        </w:rPr>
      </w:pPr>
      <w:r w:rsidRPr="000829FF">
        <w:rPr>
          <w:noProof/>
          <w:sz w:val="24"/>
          <w:szCs w:val="24"/>
        </w:rPr>
        <w:t>Extract the file</w:t>
      </w:r>
      <w:r w:rsidR="001378DC">
        <w:rPr>
          <w:noProof/>
          <w:sz w:val="24"/>
          <w:szCs w:val="24"/>
        </w:rPr>
        <w:t xml:space="preserve"> “LV19 SP1 RTE for Offline Installation”</w:t>
      </w:r>
      <w:r w:rsidRPr="000829FF">
        <w:rPr>
          <w:noProof/>
          <w:sz w:val="24"/>
          <w:szCs w:val="24"/>
        </w:rPr>
        <w:t xml:space="preserve"> </w:t>
      </w:r>
      <w:r w:rsidR="001378DC">
        <w:rPr>
          <w:noProof/>
          <w:sz w:val="24"/>
          <w:szCs w:val="24"/>
        </w:rPr>
        <w:t>from</w:t>
      </w:r>
      <w:r w:rsidRPr="000829FF">
        <w:rPr>
          <w:noProof/>
          <w:sz w:val="24"/>
          <w:szCs w:val="24"/>
        </w:rPr>
        <w:t xml:space="preserve"> the supplied USB stick</w:t>
      </w:r>
      <w:r>
        <w:rPr>
          <w:noProof/>
          <w:sz w:val="24"/>
          <w:szCs w:val="24"/>
        </w:rPr>
        <w:t>, TL1394,  to the target computer</w:t>
      </w:r>
      <w:r w:rsidRPr="000829FF">
        <w:rPr>
          <w:noProof/>
          <w:sz w:val="24"/>
          <w:szCs w:val="24"/>
        </w:rPr>
        <w:t>.</w:t>
      </w:r>
      <w:r>
        <w:rPr>
          <w:b/>
          <w:bCs/>
          <w:noProof/>
          <w:sz w:val="24"/>
          <w:szCs w:val="24"/>
        </w:rPr>
        <w:t xml:space="preserve"> </w:t>
      </w:r>
    </w:p>
    <w:p w14:paraId="43274B0D" w14:textId="77777777" w:rsidR="000829FF" w:rsidRPr="000829FF" w:rsidRDefault="000829FF" w:rsidP="000829FF">
      <w:pPr>
        <w:pStyle w:val="ListParagraph"/>
        <w:numPr>
          <w:ilvl w:val="0"/>
          <w:numId w:val="13"/>
        </w:numPr>
        <w:spacing w:before="360" w:after="360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Navigate to the directory of extracted files on the target computer.  </w:t>
      </w:r>
    </w:p>
    <w:p w14:paraId="6B26D5DE" w14:textId="77777777" w:rsidR="009A6023" w:rsidRPr="009A6023" w:rsidRDefault="000829FF" w:rsidP="000829FF">
      <w:pPr>
        <w:pStyle w:val="ListParagraph"/>
        <w:numPr>
          <w:ilvl w:val="0"/>
          <w:numId w:val="13"/>
        </w:numPr>
        <w:spacing w:before="360" w:after="360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>Double click on the file</w:t>
      </w:r>
      <w:r>
        <w:rPr>
          <w:b/>
          <w:bCs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“ni=labview-2019-runtime-engine-x86_19.1_offline” in the directory of extracted files </w:t>
      </w:r>
      <w:r w:rsidR="00992ACA">
        <w:rPr>
          <w:noProof/>
          <w:sz w:val="24"/>
          <w:szCs w:val="24"/>
        </w:rPr>
        <w:t>to begin the installation</w:t>
      </w:r>
      <w:r w:rsidR="000579E5">
        <w:rPr>
          <w:noProof/>
          <w:sz w:val="24"/>
          <w:szCs w:val="24"/>
        </w:rPr>
        <w:t xml:space="preserve">.  </w:t>
      </w:r>
    </w:p>
    <w:p w14:paraId="0326BA7D" w14:textId="404EB6FF" w:rsidR="00E2645E" w:rsidRPr="00122476" w:rsidRDefault="000579E5" w:rsidP="000829FF">
      <w:pPr>
        <w:pStyle w:val="ListParagraph"/>
        <w:numPr>
          <w:ilvl w:val="0"/>
          <w:numId w:val="13"/>
        </w:numPr>
        <w:spacing w:before="360" w:after="360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Continue </w:t>
      </w:r>
      <w:r w:rsidR="009A6023">
        <w:rPr>
          <w:noProof/>
          <w:sz w:val="24"/>
          <w:szCs w:val="24"/>
        </w:rPr>
        <w:t>at</w:t>
      </w:r>
      <w:r>
        <w:rPr>
          <w:noProof/>
          <w:sz w:val="24"/>
          <w:szCs w:val="24"/>
        </w:rPr>
        <w:t xml:space="preserve"> step </w:t>
      </w:r>
      <w:r w:rsidR="00635C17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 xml:space="preserve">.  </w:t>
      </w:r>
    </w:p>
    <w:p w14:paraId="168CFE15" w14:textId="77777777" w:rsidR="00122476" w:rsidRPr="00122476" w:rsidRDefault="00122476" w:rsidP="00122476">
      <w:pPr>
        <w:spacing w:before="360" w:after="360"/>
        <w:ind w:left="1080" w:hanging="360"/>
        <w:rPr>
          <w:noProof/>
          <w:sz w:val="24"/>
          <w:szCs w:val="24"/>
        </w:rPr>
      </w:pPr>
      <w:r w:rsidRPr="00122476">
        <w:rPr>
          <w:b/>
          <w:bCs/>
          <w:noProof/>
          <w:sz w:val="24"/>
          <w:szCs w:val="24"/>
        </w:rPr>
        <w:t>On-line Update</w:t>
      </w:r>
      <w:r w:rsidRPr="00122476">
        <w:rPr>
          <w:noProof/>
          <w:sz w:val="24"/>
          <w:szCs w:val="24"/>
        </w:rPr>
        <w:t xml:space="preserve">: Navigate to the following website by clicking on the link or copy and pasting in your browser.  </w:t>
      </w:r>
    </w:p>
    <w:p w14:paraId="39FC3595" w14:textId="31A11E55" w:rsidR="00122476" w:rsidRDefault="00C116ED" w:rsidP="00122476">
      <w:pPr>
        <w:pStyle w:val="ListParagraph"/>
        <w:spacing w:before="360" w:after="360"/>
        <w:ind w:left="1440"/>
        <w:rPr>
          <w:rStyle w:val="Hyperlink"/>
        </w:rPr>
      </w:pPr>
      <w:hyperlink r:id="rId8" w:anchor="346878" w:history="1">
        <w:r w:rsidR="00122476" w:rsidRPr="00980DE5">
          <w:rPr>
            <w:rStyle w:val="Hyperlink"/>
          </w:rPr>
          <w:t>https://www.ni.com/en-us/support/downloads/software-products/download.labview.html#346878</w:t>
        </w:r>
      </w:hyperlink>
    </w:p>
    <w:p w14:paraId="0D1571DB" w14:textId="77777777" w:rsidR="00122476" w:rsidRPr="00122476" w:rsidRDefault="00122476" w:rsidP="00122476">
      <w:pPr>
        <w:pStyle w:val="ListParagraph"/>
        <w:spacing w:before="360" w:after="360"/>
        <w:ind w:left="1440"/>
        <w:rPr>
          <w:color w:val="0000FF"/>
          <w:u w:val="single"/>
        </w:rPr>
      </w:pPr>
    </w:p>
    <w:p w14:paraId="00444AD8" w14:textId="6F545852" w:rsidR="00122476" w:rsidRPr="00122476" w:rsidRDefault="00122476" w:rsidP="00122476">
      <w:pPr>
        <w:pStyle w:val="ListParagraph"/>
        <w:spacing w:before="360" w:after="360"/>
        <w:ind w:left="1080"/>
        <w:rPr>
          <w:b/>
          <w:bCs/>
          <w:noProof/>
          <w:sz w:val="24"/>
          <w:szCs w:val="24"/>
        </w:rPr>
      </w:pPr>
      <w:r w:rsidRPr="00122476">
        <w:rPr>
          <w:noProof/>
          <w:sz w:val="24"/>
          <w:szCs w:val="24"/>
        </w:rPr>
        <w:t>Continue with step 2.</w:t>
      </w:r>
    </w:p>
    <w:p w14:paraId="342F3918" w14:textId="77777777" w:rsidR="00E2645E" w:rsidRDefault="00E2645E" w:rsidP="00E2645E">
      <w:pPr>
        <w:pStyle w:val="ListParagraph"/>
        <w:spacing w:before="360" w:after="360"/>
        <w:rPr>
          <w:noProof/>
          <w:sz w:val="24"/>
          <w:szCs w:val="24"/>
        </w:rPr>
      </w:pPr>
    </w:p>
    <w:p w14:paraId="41869249" w14:textId="6A42F490" w:rsidR="004F2F2C" w:rsidRDefault="004F2F2C" w:rsidP="00355A48">
      <w:pPr>
        <w:pStyle w:val="ListParagraph"/>
        <w:numPr>
          <w:ilvl w:val="0"/>
          <w:numId w:val="11"/>
        </w:numPr>
        <w:spacing w:before="360" w:after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The</w:t>
      </w:r>
      <w:r w:rsidR="00907B42">
        <w:rPr>
          <w:noProof/>
          <w:sz w:val="24"/>
          <w:szCs w:val="24"/>
        </w:rPr>
        <w:t xml:space="preserve"> link will take you to a web page similar to Figure 1</w:t>
      </w:r>
      <w:r w:rsidR="00807907">
        <w:rPr>
          <w:noProof/>
          <w:sz w:val="24"/>
          <w:szCs w:val="24"/>
        </w:rPr>
        <w:t>.</w:t>
      </w:r>
      <w:r w:rsidR="00907B42">
        <w:rPr>
          <w:noProof/>
          <w:sz w:val="24"/>
          <w:szCs w:val="24"/>
        </w:rPr>
        <w:t xml:space="preserve">  Make the selections indicated in the </w:t>
      </w:r>
      <w:r w:rsidR="00907B42" w:rsidRPr="00807907">
        <w:rPr>
          <w:b/>
          <w:bCs/>
          <w:noProof/>
          <w:sz w:val="24"/>
          <w:szCs w:val="24"/>
        </w:rPr>
        <w:t>red boxes</w:t>
      </w:r>
      <w:r w:rsidR="00907B42">
        <w:rPr>
          <w:noProof/>
          <w:sz w:val="24"/>
          <w:szCs w:val="24"/>
        </w:rPr>
        <w:t xml:space="preserve"> in </w:t>
      </w:r>
      <w:r w:rsidR="00907B42" w:rsidRPr="002404E7">
        <w:rPr>
          <w:b/>
          <w:bCs/>
          <w:noProof/>
          <w:sz w:val="24"/>
          <w:szCs w:val="24"/>
        </w:rPr>
        <w:t>Figure 1</w:t>
      </w:r>
      <w:r w:rsidR="00907B42">
        <w:rPr>
          <w:noProof/>
          <w:sz w:val="24"/>
          <w:szCs w:val="24"/>
        </w:rPr>
        <w:t xml:space="preserve">.  When you </w:t>
      </w:r>
      <w:r w:rsidR="002404E7">
        <w:rPr>
          <w:noProof/>
          <w:sz w:val="24"/>
          <w:szCs w:val="24"/>
        </w:rPr>
        <w:t>have</w:t>
      </w:r>
      <w:r w:rsidR="00907B42">
        <w:rPr>
          <w:noProof/>
          <w:sz w:val="24"/>
          <w:szCs w:val="24"/>
        </w:rPr>
        <w:t xml:space="preserve"> made these selections, press the </w:t>
      </w:r>
      <w:r w:rsidR="00907B42" w:rsidRPr="00807907">
        <w:rPr>
          <w:b/>
          <w:bCs/>
          <w:noProof/>
          <w:sz w:val="24"/>
          <w:szCs w:val="24"/>
        </w:rPr>
        <w:t>“DOWNLOAD”</w:t>
      </w:r>
      <w:r w:rsidR="00907B42">
        <w:rPr>
          <w:noProof/>
          <w:sz w:val="24"/>
          <w:szCs w:val="24"/>
        </w:rPr>
        <w:t xml:space="preserve"> button shown next to the </w:t>
      </w:r>
      <w:r w:rsidR="00907B42" w:rsidRPr="00807907">
        <w:rPr>
          <w:b/>
          <w:bCs/>
          <w:noProof/>
          <w:sz w:val="24"/>
          <w:szCs w:val="24"/>
        </w:rPr>
        <w:t>red arrow</w:t>
      </w:r>
      <w:r w:rsidR="00907B42">
        <w:rPr>
          <w:noProof/>
          <w:sz w:val="24"/>
          <w:szCs w:val="24"/>
        </w:rPr>
        <w:t xml:space="preserve"> in the figure. </w:t>
      </w:r>
    </w:p>
    <w:p w14:paraId="4F94106F" w14:textId="77777777" w:rsidR="00907B42" w:rsidRDefault="00907B42" w:rsidP="00907B42">
      <w:pPr>
        <w:pStyle w:val="ListParagraph"/>
        <w:spacing w:before="360" w:after="360"/>
        <w:rPr>
          <w:noProof/>
          <w:sz w:val="24"/>
          <w:szCs w:val="24"/>
        </w:rPr>
      </w:pPr>
    </w:p>
    <w:p w14:paraId="20286D8B" w14:textId="77777777" w:rsidR="00907B42" w:rsidRDefault="00907B42" w:rsidP="00907B42">
      <w:pPr>
        <w:pStyle w:val="ListParagraph"/>
        <w:keepNext/>
      </w:pPr>
      <w:r>
        <w:rPr>
          <w:noProof/>
        </w:rPr>
        <w:lastRenderedPageBreak/>
        <w:drawing>
          <wp:inline distT="0" distB="0" distL="0" distR="0" wp14:anchorId="5D69CD91" wp14:editId="0B20F706">
            <wp:extent cx="6140191" cy="36861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783" cy="369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F2CE3" w14:textId="485302D4" w:rsidR="00907B42" w:rsidRPr="00216A91" w:rsidRDefault="00907B42" w:rsidP="00907B42">
      <w:pPr>
        <w:pStyle w:val="Caption"/>
        <w:spacing w:before="200"/>
        <w:ind w:left="720" w:firstLine="720"/>
        <w:jc w:val="center"/>
        <w:rPr>
          <w:b/>
          <w:i w:val="0"/>
          <w:sz w:val="24"/>
          <w:szCs w:val="24"/>
        </w:rPr>
      </w:pPr>
      <w:bookmarkStart w:id="1" w:name="_Toc123113501"/>
      <w:r w:rsidRPr="00216A91">
        <w:rPr>
          <w:b/>
          <w:i w:val="0"/>
          <w:sz w:val="24"/>
          <w:szCs w:val="24"/>
        </w:rPr>
        <w:t xml:space="preserve">Figure </w:t>
      </w:r>
      <w:r w:rsidRPr="00216A91">
        <w:rPr>
          <w:b/>
          <w:i w:val="0"/>
          <w:sz w:val="24"/>
          <w:szCs w:val="24"/>
        </w:rPr>
        <w:fldChar w:fldCharType="begin"/>
      </w:r>
      <w:r w:rsidRPr="00216A91">
        <w:rPr>
          <w:b/>
          <w:i w:val="0"/>
          <w:sz w:val="24"/>
          <w:szCs w:val="24"/>
        </w:rPr>
        <w:instrText xml:space="preserve"> SEQ Figure \* ARABIC </w:instrText>
      </w:r>
      <w:r w:rsidRPr="00216A91">
        <w:rPr>
          <w:b/>
          <w:i w:val="0"/>
          <w:sz w:val="24"/>
          <w:szCs w:val="24"/>
        </w:rPr>
        <w:fldChar w:fldCharType="separate"/>
      </w:r>
      <w:r w:rsidR="007542A9">
        <w:rPr>
          <w:b/>
          <w:i w:val="0"/>
          <w:noProof/>
          <w:sz w:val="24"/>
          <w:szCs w:val="24"/>
        </w:rPr>
        <w:t>1</w:t>
      </w:r>
      <w:r w:rsidRPr="00216A91">
        <w:rPr>
          <w:b/>
          <w:i w:val="0"/>
          <w:sz w:val="24"/>
          <w:szCs w:val="24"/>
        </w:rPr>
        <w:fldChar w:fldCharType="end"/>
      </w:r>
      <w:r w:rsidRPr="00216A91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Labview Runtime Engine Download Screen</w:t>
      </w:r>
      <w:bookmarkEnd w:id="1"/>
    </w:p>
    <w:p w14:paraId="1C21759F" w14:textId="2D917D74" w:rsidR="00A31117" w:rsidRDefault="00A226AB" w:rsidP="00355A48">
      <w:pPr>
        <w:pStyle w:val="ListParagraph"/>
        <w:numPr>
          <w:ilvl w:val="0"/>
          <w:numId w:val="11"/>
        </w:numPr>
        <w:spacing w:before="360" w:after="360"/>
        <w:rPr>
          <w:noProof/>
          <w:sz w:val="24"/>
          <w:szCs w:val="24"/>
        </w:rPr>
      </w:pPr>
      <w:r w:rsidRPr="00807907">
        <w:rPr>
          <w:b/>
          <w:bCs/>
          <w:noProof/>
          <w:sz w:val="24"/>
          <w:szCs w:val="24"/>
        </w:rPr>
        <w:t>NI Package Manager</w:t>
      </w:r>
      <w:r w:rsidRPr="00A31117">
        <w:rPr>
          <w:noProof/>
          <w:sz w:val="24"/>
          <w:szCs w:val="24"/>
        </w:rPr>
        <w:t xml:space="preserve"> is required to install Labview software.  If your computer does not already have NI Package Manger,  it will be </w:t>
      </w:r>
      <w:r w:rsidRPr="00C3759B">
        <w:rPr>
          <w:b/>
          <w:bCs/>
          <w:noProof/>
          <w:sz w:val="24"/>
          <w:szCs w:val="24"/>
        </w:rPr>
        <w:t>downloaded automatically</w:t>
      </w:r>
      <w:r w:rsidRPr="00A31117">
        <w:rPr>
          <w:noProof/>
          <w:sz w:val="24"/>
          <w:szCs w:val="24"/>
        </w:rPr>
        <w:t xml:space="preserve"> during the LV19 installation process.</w:t>
      </w:r>
      <w:r w:rsidR="00A31117">
        <w:rPr>
          <w:noProof/>
          <w:sz w:val="24"/>
          <w:szCs w:val="24"/>
        </w:rPr>
        <w:t xml:space="preserve">  You will need to </w:t>
      </w:r>
      <w:r w:rsidR="00A31117" w:rsidRPr="00897DC3">
        <w:rPr>
          <w:b/>
          <w:bCs/>
          <w:noProof/>
          <w:sz w:val="24"/>
          <w:szCs w:val="24"/>
        </w:rPr>
        <w:t>run</w:t>
      </w:r>
      <w:r w:rsidR="00A31117">
        <w:rPr>
          <w:noProof/>
          <w:sz w:val="24"/>
          <w:szCs w:val="24"/>
        </w:rPr>
        <w:t xml:space="preserve"> the downloaded </w:t>
      </w:r>
      <w:r w:rsidR="00A31117" w:rsidRPr="00C3759B">
        <w:rPr>
          <w:b/>
          <w:bCs/>
          <w:noProof/>
          <w:sz w:val="24"/>
          <w:szCs w:val="24"/>
        </w:rPr>
        <w:t>executable file</w:t>
      </w:r>
      <w:r w:rsidR="00A31117">
        <w:rPr>
          <w:noProof/>
          <w:sz w:val="24"/>
          <w:szCs w:val="24"/>
        </w:rPr>
        <w:t xml:space="preserve"> to launch the NI Package Manager and </w:t>
      </w:r>
      <w:r w:rsidR="00A31117" w:rsidRPr="00897DC3">
        <w:rPr>
          <w:b/>
          <w:bCs/>
          <w:noProof/>
          <w:sz w:val="24"/>
          <w:szCs w:val="24"/>
        </w:rPr>
        <w:t xml:space="preserve">install </w:t>
      </w:r>
      <w:r w:rsidR="00A31117">
        <w:rPr>
          <w:noProof/>
          <w:sz w:val="24"/>
          <w:szCs w:val="24"/>
        </w:rPr>
        <w:t>the software.</w:t>
      </w:r>
      <w:r w:rsidR="00355A48">
        <w:rPr>
          <w:noProof/>
          <w:sz w:val="24"/>
          <w:szCs w:val="24"/>
        </w:rPr>
        <w:t xml:space="preserve">  This is done by navigating to the </w:t>
      </w:r>
      <w:r w:rsidR="00355A48" w:rsidRPr="002A1D1A">
        <w:rPr>
          <w:b/>
          <w:bCs/>
          <w:noProof/>
          <w:sz w:val="24"/>
          <w:szCs w:val="24"/>
        </w:rPr>
        <w:t>Downloads folder</w:t>
      </w:r>
      <w:r w:rsidR="00355A48">
        <w:rPr>
          <w:noProof/>
          <w:sz w:val="24"/>
          <w:szCs w:val="24"/>
        </w:rPr>
        <w:t xml:space="preserve"> in </w:t>
      </w:r>
      <w:r w:rsidR="00355A48" w:rsidRPr="002A1D1A">
        <w:rPr>
          <w:b/>
          <w:bCs/>
          <w:noProof/>
          <w:sz w:val="24"/>
          <w:szCs w:val="24"/>
        </w:rPr>
        <w:t>File Explorer</w:t>
      </w:r>
      <w:r w:rsidR="00355A48">
        <w:rPr>
          <w:noProof/>
          <w:sz w:val="24"/>
          <w:szCs w:val="24"/>
        </w:rPr>
        <w:t xml:space="preserve"> and double clicking on the downloaded file “ni-labview-2019-runtime-engine-x86_19.0_online_repack3”.  </w:t>
      </w:r>
    </w:p>
    <w:p w14:paraId="5B742052" w14:textId="77777777" w:rsidR="00165DCB" w:rsidRDefault="00165DCB" w:rsidP="00165DCB">
      <w:pPr>
        <w:pStyle w:val="ListParagraph"/>
        <w:spacing w:before="360" w:after="360"/>
        <w:rPr>
          <w:noProof/>
          <w:sz w:val="24"/>
          <w:szCs w:val="24"/>
        </w:rPr>
      </w:pPr>
    </w:p>
    <w:p w14:paraId="43591D94" w14:textId="626A4698" w:rsidR="00165DCB" w:rsidRDefault="00C62870" w:rsidP="00355A48">
      <w:pPr>
        <w:pStyle w:val="ListParagraph"/>
        <w:numPr>
          <w:ilvl w:val="0"/>
          <w:numId w:val="11"/>
        </w:numPr>
        <w:spacing w:before="360" w:after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If applicable, </w:t>
      </w:r>
      <w:r w:rsidRPr="00897DC3">
        <w:rPr>
          <w:b/>
          <w:bCs/>
          <w:noProof/>
          <w:sz w:val="24"/>
          <w:szCs w:val="24"/>
        </w:rPr>
        <w:t>a</w:t>
      </w:r>
      <w:r w:rsidR="00165DCB" w:rsidRPr="00897DC3">
        <w:rPr>
          <w:b/>
          <w:bCs/>
          <w:noProof/>
          <w:sz w:val="24"/>
          <w:szCs w:val="24"/>
        </w:rPr>
        <w:t>ccept</w:t>
      </w:r>
      <w:r w:rsidR="00165DCB">
        <w:rPr>
          <w:noProof/>
          <w:sz w:val="24"/>
          <w:szCs w:val="24"/>
        </w:rPr>
        <w:t xml:space="preserve"> the </w:t>
      </w:r>
      <w:r w:rsidR="00816A8D">
        <w:rPr>
          <w:noProof/>
          <w:sz w:val="24"/>
          <w:szCs w:val="24"/>
        </w:rPr>
        <w:t>l</w:t>
      </w:r>
      <w:r w:rsidR="00165DCB">
        <w:rPr>
          <w:noProof/>
          <w:sz w:val="24"/>
          <w:szCs w:val="24"/>
        </w:rPr>
        <w:t xml:space="preserve">icense agreement </w:t>
      </w:r>
      <w:r w:rsidR="00367BEC">
        <w:rPr>
          <w:noProof/>
          <w:sz w:val="24"/>
          <w:szCs w:val="24"/>
        </w:rPr>
        <w:t xml:space="preserve">for the NI Package Manager </w:t>
      </w:r>
      <w:r w:rsidR="00165DCB">
        <w:rPr>
          <w:noProof/>
          <w:sz w:val="24"/>
          <w:szCs w:val="24"/>
        </w:rPr>
        <w:t>at the promp</w:t>
      </w:r>
      <w:r w:rsidR="00367BEC">
        <w:rPr>
          <w:noProof/>
          <w:sz w:val="24"/>
          <w:szCs w:val="24"/>
        </w:rPr>
        <w:t>t</w:t>
      </w:r>
      <w:r w:rsidR="00165DCB">
        <w:rPr>
          <w:noProof/>
          <w:sz w:val="24"/>
          <w:szCs w:val="24"/>
        </w:rPr>
        <w:t xml:space="preserve"> and click “</w:t>
      </w:r>
      <w:r w:rsidR="00165DCB" w:rsidRPr="00897DC3">
        <w:rPr>
          <w:b/>
          <w:bCs/>
          <w:noProof/>
          <w:sz w:val="24"/>
          <w:szCs w:val="24"/>
        </w:rPr>
        <w:t>Next</w:t>
      </w:r>
      <w:r w:rsidR="00165DCB">
        <w:rPr>
          <w:noProof/>
          <w:sz w:val="24"/>
          <w:szCs w:val="24"/>
        </w:rPr>
        <w:t>”</w:t>
      </w:r>
      <w:r w:rsidR="00DB4F5F">
        <w:rPr>
          <w:noProof/>
          <w:sz w:val="24"/>
          <w:szCs w:val="24"/>
        </w:rPr>
        <w:t xml:space="preserve"> and “</w:t>
      </w:r>
      <w:r w:rsidR="00DB4F5F" w:rsidRPr="00897DC3">
        <w:rPr>
          <w:b/>
          <w:bCs/>
          <w:noProof/>
          <w:sz w:val="24"/>
          <w:szCs w:val="24"/>
        </w:rPr>
        <w:t>Next</w:t>
      </w:r>
      <w:r w:rsidR="00DB4F5F">
        <w:rPr>
          <w:noProof/>
          <w:sz w:val="24"/>
          <w:szCs w:val="24"/>
        </w:rPr>
        <w:t>” again.</w:t>
      </w:r>
    </w:p>
    <w:p w14:paraId="54025F85" w14:textId="77777777" w:rsidR="00367BEC" w:rsidRPr="00367BEC" w:rsidRDefault="00367BEC" w:rsidP="00367BEC">
      <w:pPr>
        <w:pStyle w:val="ListParagraph"/>
        <w:rPr>
          <w:noProof/>
          <w:sz w:val="24"/>
          <w:szCs w:val="24"/>
        </w:rPr>
      </w:pPr>
    </w:p>
    <w:p w14:paraId="040C21A5" w14:textId="6963D804" w:rsidR="00D54B5A" w:rsidRPr="00DF0BD4" w:rsidRDefault="004E6D8A" w:rsidP="006D2BB6">
      <w:pPr>
        <w:pStyle w:val="ListParagraph"/>
        <w:numPr>
          <w:ilvl w:val="0"/>
          <w:numId w:val="11"/>
        </w:numPr>
        <w:spacing w:before="360" w:after="360"/>
        <w:rPr>
          <w:noProof/>
          <w:sz w:val="24"/>
          <w:szCs w:val="24"/>
        </w:rPr>
      </w:pPr>
      <w:r w:rsidRPr="00DF0BD4">
        <w:rPr>
          <w:noProof/>
          <w:sz w:val="24"/>
          <w:szCs w:val="24"/>
        </w:rPr>
        <w:t>T</w:t>
      </w:r>
      <w:r w:rsidR="00C62870" w:rsidRPr="00DF0BD4">
        <w:rPr>
          <w:noProof/>
          <w:sz w:val="24"/>
          <w:szCs w:val="24"/>
        </w:rPr>
        <w:t>he</w:t>
      </w:r>
      <w:r w:rsidR="00367BEC" w:rsidRPr="00DF0BD4">
        <w:rPr>
          <w:noProof/>
          <w:sz w:val="24"/>
          <w:szCs w:val="24"/>
        </w:rPr>
        <w:t xml:space="preserve"> license agreement for Labview Runtime will appear.  </w:t>
      </w:r>
      <w:r w:rsidR="00367BEC" w:rsidRPr="00897DC3">
        <w:rPr>
          <w:b/>
          <w:bCs/>
          <w:noProof/>
          <w:sz w:val="24"/>
          <w:szCs w:val="24"/>
        </w:rPr>
        <w:t>Accept</w:t>
      </w:r>
      <w:r w:rsidR="00367BEC" w:rsidRPr="00DF0BD4">
        <w:rPr>
          <w:noProof/>
          <w:sz w:val="24"/>
          <w:szCs w:val="24"/>
        </w:rPr>
        <w:t xml:space="preserve"> the license agreement at the prompt, click “</w:t>
      </w:r>
      <w:r w:rsidR="00367BEC" w:rsidRPr="00897DC3">
        <w:rPr>
          <w:b/>
          <w:bCs/>
          <w:noProof/>
          <w:sz w:val="24"/>
          <w:szCs w:val="24"/>
        </w:rPr>
        <w:t>Next</w:t>
      </w:r>
      <w:r w:rsidR="00367BEC" w:rsidRPr="00DF0BD4">
        <w:rPr>
          <w:noProof/>
          <w:sz w:val="24"/>
          <w:szCs w:val="24"/>
        </w:rPr>
        <w:t>” and “</w:t>
      </w:r>
      <w:r w:rsidR="00367BEC" w:rsidRPr="00897DC3">
        <w:rPr>
          <w:b/>
          <w:bCs/>
          <w:noProof/>
          <w:sz w:val="24"/>
          <w:szCs w:val="24"/>
        </w:rPr>
        <w:t>Next</w:t>
      </w:r>
      <w:r w:rsidR="00367BEC" w:rsidRPr="00DF0BD4">
        <w:rPr>
          <w:noProof/>
          <w:sz w:val="24"/>
          <w:szCs w:val="24"/>
        </w:rPr>
        <w:t xml:space="preserve">” </w:t>
      </w:r>
      <w:r w:rsidR="00D54B5A" w:rsidRPr="00DF0BD4">
        <w:rPr>
          <w:noProof/>
          <w:sz w:val="24"/>
          <w:szCs w:val="24"/>
        </w:rPr>
        <w:t xml:space="preserve">again. </w:t>
      </w:r>
    </w:p>
    <w:p w14:paraId="231644B6" w14:textId="74FBD371" w:rsidR="00234E02" w:rsidRDefault="00DF0BD4" w:rsidP="00747871">
      <w:pPr>
        <w:spacing w:before="360" w:after="36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5B5CFF" w:rsidRPr="0013684A">
        <w:rPr>
          <w:sz w:val="24"/>
          <w:szCs w:val="24"/>
        </w:rPr>
        <w:t xml:space="preserve">. </w:t>
      </w:r>
      <w:r w:rsidR="00234E02">
        <w:rPr>
          <w:sz w:val="24"/>
          <w:szCs w:val="24"/>
        </w:rPr>
        <w:t xml:space="preserve"> </w:t>
      </w:r>
      <w:r w:rsidR="00AE69B6" w:rsidRPr="0013684A">
        <w:rPr>
          <w:sz w:val="24"/>
          <w:szCs w:val="24"/>
        </w:rPr>
        <w:t xml:space="preserve">When prompted </w:t>
      </w:r>
      <w:r w:rsidR="00AE69B6" w:rsidRPr="00807907">
        <w:rPr>
          <w:b/>
          <w:bCs/>
          <w:sz w:val="24"/>
          <w:szCs w:val="24"/>
        </w:rPr>
        <w:t>restar</w:t>
      </w:r>
      <w:r w:rsidR="00AE69B6" w:rsidRPr="0013684A">
        <w:rPr>
          <w:sz w:val="24"/>
          <w:szCs w:val="24"/>
        </w:rPr>
        <w:t>t c</w:t>
      </w:r>
      <w:r w:rsidR="00F47F88" w:rsidRPr="0013684A">
        <w:rPr>
          <w:sz w:val="24"/>
          <w:szCs w:val="24"/>
        </w:rPr>
        <w:t>omputer</w:t>
      </w:r>
      <w:r w:rsidR="00AF5550" w:rsidRPr="0013684A">
        <w:rPr>
          <w:sz w:val="24"/>
          <w:szCs w:val="24"/>
        </w:rPr>
        <w:t xml:space="preserve"> </w:t>
      </w:r>
      <w:r w:rsidR="00AE69B6" w:rsidRPr="0013684A">
        <w:rPr>
          <w:sz w:val="24"/>
          <w:szCs w:val="24"/>
        </w:rPr>
        <w:t>to successfully complete installation</w:t>
      </w:r>
      <w:r w:rsidR="00F47F88" w:rsidRPr="0013684A">
        <w:rPr>
          <w:sz w:val="24"/>
          <w:szCs w:val="24"/>
        </w:rPr>
        <w:t>.</w:t>
      </w:r>
    </w:p>
    <w:p w14:paraId="2856B7DC" w14:textId="77777777" w:rsidR="00234E02" w:rsidRDefault="00234E02" w:rsidP="00747871">
      <w:pPr>
        <w:spacing w:before="360" w:after="360"/>
        <w:ind w:left="360"/>
        <w:rPr>
          <w:sz w:val="24"/>
          <w:szCs w:val="24"/>
        </w:rPr>
      </w:pPr>
    </w:p>
    <w:p w14:paraId="21D8402D" w14:textId="77777777" w:rsidR="00234E02" w:rsidRPr="0016654B" w:rsidRDefault="004163ED" w:rsidP="0016654B">
      <w:pPr>
        <w:pStyle w:val="Heading1"/>
      </w:pPr>
      <w:bookmarkStart w:id="2" w:name="_Toc123113495"/>
      <w:r>
        <w:t xml:space="preserve">510 Calibration </w:t>
      </w:r>
      <w:r w:rsidR="00F5648D">
        <w:t xml:space="preserve">Interface </w:t>
      </w:r>
      <w:r w:rsidR="00234E02" w:rsidRPr="00747871">
        <w:t>Installation</w:t>
      </w:r>
      <w:bookmarkEnd w:id="2"/>
    </w:p>
    <w:p w14:paraId="4F9C4B59" w14:textId="11D0C58D" w:rsidR="00F53F06" w:rsidRPr="0013684A" w:rsidRDefault="007C62DD" w:rsidP="00747871">
      <w:pPr>
        <w:spacing w:before="360" w:after="360"/>
        <w:ind w:left="360"/>
        <w:rPr>
          <w:sz w:val="24"/>
          <w:szCs w:val="24"/>
        </w:rPr>
      </w:pPr>
      <w:r>
        <w:rPr>
          <w:sz w:val="24"/>
          <w:szCs w:val="24"/>
        </w:rPr>
        <w:t>7</w:t>
      </w:r>
      <w:r w:rsidR="00F47F88" w:rsidRPr="0013684A">
        <w:rPr>
          <w:sz w:val="24"/>
          <w:szCs w:val="24"/>
        </w:rPr>
        <w:t xml:space="preserve">. </w:t>
      </w:r>
      <w:r w:rsidR="001A2A9F" w:rsidRPr="0013684A">
        <w:rPr>
          <w:sz w:val="24"/>
          <w:szCs w:val="24"/>
        </w:rPr>
        <w:t xml:space="preserve"> </w:t>
      </w:r>
      <w:r w:rsidR="00F47F88" w:rsidRPr="0013684A">
        <w:rPr>
          <w:sz w:val="24"/>
          <w:szCs w:val="24"/>
        </w:rPr>
        <w:t xml:space="preserve">Attach </w:t>
      </w:r>
      <w:r w:rsidR="004163ED">
        <w:rPr>
          <w:b/>
          <w:sz w:val="24"/>
          <w:szCs w:val="24"/>
        </w:rPr>
        <w:t xml:space="preserve">510 Calibration </w:t>
      </w:r>
      <w:r w:rsidR="004163ED" w:rsidRPr="00747871">
        <w:rPr>
          <w:b/>
          <w:sz w:val="24"/>
          <w:szCs w:val="24"/>
        </w:rPr>
        <w:t>Box</w:t>
      </w:r>
      <w:r w:rsidR="00F47F88" w:rsidRPr="0013684A">
        <w:rPr>
          <w:sz w:val="24"/>
          <w:szCs w:val="24"/>
        </w:rPr>
        <w:t xml:space="preserve"> to </w:t>
      </w:r>
      <w:r w:rsidR="004163ED">
        <w:rPr>
          <w:sz w:val="24"/>
          <w:szCs w:val="24"/>
        </w:rPr>
        <w:t xml:space="preserve">the </w:t>
      </w:r>
      <w:r w:rsidR="00F47F88" w:rsidRPr="0013684A">
        <w:rPr>
          <w:sz w:val="24"/>
          <w:szCs w:val="24"/>
        </w:rPr>
        <w:t>computer via USB Cable</w:t>
      </w:r>
      <w:r w:rsidR="008D7ED1">
        <w:rPr>
          <w:sz w:val="24"/>
          <w:szCs w:val="24"/>
        </w:rPr>
        <w:t>.</w:t>
      </w:r>
    </w:p>
    <w:p w14:paraId="3990386C" w14:textId="33B81937" w:rsidR="007C6C49" w:rsidRPr="00AA6909" w:rsidRDefault="007C6C49" w:rsidP="00AA690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A6909">
        <w:rPr>
          <w:sz w:val="24"/>
          <w:szCs w:val="24"/>
        </w:rPr>
        <w:t>Using the</w:t>
      </w:r>
      <w:r w:rsidR="00F53F06" w:rsidRPr="00AA6909">
        <w:rPr>
          <w:sz w:val="24"/>
          <w:szCs w:val="24"/>
        </w:rPr>
        <w:t xml:space="preserve"> </w:t>
      </w:r>
      <w:r w:rsidR="00F53F06" w:rsidRPr="00AA6909">
        <w:rPr>
          <w:b/>
          <w:sz w:val="24"/>
          <w:szCs w:val="24"/>
        </w:rPr>
        <w:t>Device Manager</w:t>
      </w:r>
      <w:r w:rsidRPr="00AA6909">
        <w:rPr>
          <w:sz w:val="24"/>
          <w:szCs w:val="24"/>
        </w:rPr>
        <w:t>, find t</w:t>
      </w:r>
      <w:r w:rsidR="00F53F06" w:rsidRPr="00AA6909">
        <w:rPr>
          <w:sz w:val="24"/>
          <w:szCs w:val="24"/>
        </w:rPr>
        <w:t xml:space="preserve">he category </w:t>
      </w:r>
      <w:r w:rsidR="006E0936" w:rsidRPr="00AA6909">
        <w:rPr>
          <w:sz w:val="24"/>
          <w:szCs w:val="24"/>
        </w:rPr>
        <w:t>labelled</w:t>
      </w:r>
      <w:r w:rsidR="00F53F06" w:rsidRPr="00AA6909">
        <w:rPr>
          <w:sz w:val="24"/>
          <w:szCs w:val="24"/>
        </w:rPr>
        <w:t xml:space="preserve"> </w:t>
      </w:r>
      <w:r w:rsidR="006E0936" w:rsidRPr="00AA6909">
        <w:rPr>
          <w:sz w:val="24"/>
          <w:szCs w:val="24"/>
        </w:rPr>
        <w:t>“</w:t>
      </w:r>
      <w:r w:rsidR="00F53F06" w:rsidRPr="00AA6909">
        <w:rPr>
          <w:b/>
          <w:sz w:val="24"/>
          <w:szCs w:val="24"/>
        </w:rPr>
        <w:t>Data Acquisition Devices</w:t>
      </w:r>
      <w:r w:rsidR="006E0936" w:rsidRPr="00AA6909">
        <w:rPr>
          <w:b/>
          <w:sz w:val="24"/>
          <w:szCs w:val="24"/>
        </w:rPr>
        <w:t>”</w:t>
      </w:r>
    </w:p>
    <w:p w14:paraId="31B7DC21" w14:textId="77777777" w:rsidR="00AA6909" w:rsidRDefault="00AA6909" w:rsidP="00AA6909">
      <w:pPr>
        <w:pStyle w:val="ListParagraph"/>
        <w:rPr>
          <w:rFonts w:ascii="Times New Roman" w:hAnsi="Times New Roman"/>
          <w:sz w:val="24"/>
          <w:szCs w:val="24"/>
        </w:rPr>
      </w:pPr>
    </w:p>
    <w:p w14:paraId="6CD14858" w14:textId="0F5D130B" w:rsidR="00F53F06" w:rsidRDefault="007C6C49" w:rsidP="00AA690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A6909">
        <w:rPr>
          <w:sz w:val="24"/>
          <w:szCs w:val="24"/>
        </w:rPr>
        <w:t>Expand</w:t>
      </w:r>
      <w:r w:rsidRPr="00AA6909">
        <w:rPr>
          <w:b/>
          <w:sz w:val="24"/>
          <w:szCs w:val="24"/>
        </w:rPr>
        <w:t xml:space="preserve"> “Data Acquisition Devices” </w:t>
      </w:r>
      <w:r w:rsidRPr="00AA6909">
        <w:rPr>
          <w:sz w:val="24"/>
          <w:szCs w:val="24"/>
        </w:rPr>
        <w:t>and verify</w:t>
      </w:r>
      <w:r w:rsidRPr="00AA6909">
        <w:rPr>
          <w:b/>
          <w:sz w:val="24"/>
          <w:szCs w:val="24"/>
        </w:rPr>
        <w:t xml:space="preserve"> </w:t>
      </w:r>
      <w:r w:rsidR="006E0936" w:rsidRPr="00AA6909">
        <w:rPr>
          <w:sz w:val="24"/>
          <w:szCs w:val="24"/>
        </w:rPr>
        <w:t>“</w:t>
      </w:r>
      <w:r w:rsidR="00F53F06" w:rsidRPr="00AA6909">
        <w:rPr>
          <w:b/>
          <w:sz w:val="24"/>
          <w:szCs w:val="24"/>
        </w:rPr>
        <w:t>USB-6009</w:t>
      </w:r>
      <w:r w:rsidR="006E0936" w:rsidRPr="00AA6909">
        <w:rPr>
          <w:sz w:val="24"/>
          <w:szCs w:val="24"/>
        </w:rPr>
        <w:t>”</w:t>
      </w:r>
      <w:r w:rsidR="00B206F4" w:rsidRPr="00AA6909">
        <w:rPr>
          <w:sz w:val="24"/>
          <w:szCs w:val="24"/>
        </w:rPr>
        <w:t xml:space="preserve"> is listed</w:t>
      </w:r>
      <w:r w:rsidRPr="00AA6909">
        <w:rPr>
          <w:sz w:val="24"/>
          <w:szCs w:val="24"/>
        </w:rPr>
        <w:t>.</w:t>
      </w:r>
      <w:r w:rsidR="00F53F06" w:rsidRPr="00AA6909">
        <w:rPr>
          <w:sz w:val="24"/>
          <w:szCs w:val="24"/>
        </w:rPr>
        <w:t xml:space="preserve">  </w:t>
      </w:r>
      <w:r w:rsidR="006E0936" w:rsidRPr="00AA6909">
        <w:rPr>
          <w:sz w:val="24"/>
          <w:szCs w:val="24"/>
        </w:rPr>
        <w:t>(</w:t>
      </w:r>
      <w:r w:rsidR="006E0936" w:rsidRPr="00AA6909">
        <w:rPr>
          <w:b/>
          <w:sz w:val="24"/>
          <w:szCs w:val="24"/>
        </w:rPr>
        <w:t>See Figure 2</w:t>
      </w:r>
      <w:r w:rsidR="006E0936" w:rsidRPr="00AA6909">
        <w:rPr>
          <w:sz w:val="24"/>
          <w:szCs w:val="24"/>
        </w:rPr>
        <w:t>)</w:t>
      </w:r>
    </w:p>
    <w:p w14:paraId="0604E3DB" w14:textId="77777777" w:rsidR="00DD7061" w:rsidRPr="00DD7061" w:rsidRDefault="00DD7061" w:rsidP="00DD7061">
      <w:pPr>
        <w:pStyle w:val="ListParagraph"/>
        <w:rPr>
          <w:sz w:val="24"/>
          <w:szCs w:val="24"/>
        </w:rPr>
      </w:pPr>
    </w:p>
    <w:p w14:paraId="00B0499E" w14:textId="7F2EB33F" w:rsidR="00DD7061" w:rsidRPr="00AA6909" w:rsidRDefault="00DD7061" w:rsidP="0008634F">
      <w:pPr>
        <w:pStyle w:val="ListParagraph"/>
        <w:ind w:hanging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9F6AD4" wp14:editId="27D21312">
            <wp:extent cx="4362450" cy="20955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31895" w14:textId="7AF15C3B" w:rsidR="00206E9E" w:rsidRPr="00216A91" w:rsidRDefault="00206E9E" w:rsidP="00206E9E">
      <w:pPr>
        <w:pStyle w:val="Caption"/>
        <w:spacing w:before="200"/>
        <w:ind w:left="720" w:firstLine="720"/>
        <w:jc w:val="center"/>
        <w:rPr>
          <w:b/>
          <w:i w:val="0"/>
          <w:sz w:val="24"/>
          <w:szCs w:val="24"/>
        </w:rPr>
      </w:pPr>
      <w:r w:rsidRPr="00216A91">
        <w:rPr>
          <w:b/>
          <w:i w:val="0"/>
          <w:sz w:val="24"/>
          <w:szCs w:val="24"/>
        </w:rPr>
        <w:t xml:space="preserve">Figure </w:t>
      </w:r>
      <w:r>
        <w:rPr>
          <w:b/>
          <w:i w:val="0"/>
          <w:sz w:val="24"/>
          <w:szCs w:val="24"/>
        </w:rPr>
        <w:t>2</w:t>
      </w:r>
      <w:r w:rsidRPr="00216A91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LabUSB-6009 in Device Manager</w:t>
      </w:r>
    </w:p>
    <w:p w14:paraId="004D4BE1" w14:textId="48D7EE8A" w:rsidR="00875844" w:rsidRDefault="00875844" w:rsidP="005B5CFF">
      <w:pPr>
        <w:rPr>
          <w:sz w:val="24"/>
          <w:szCs w:val="24"/>
        </w:rPr>
      </w:pPr>
    </w:p>
    <w:p w14:paraId="4CF686CF" w14:textId="4ADFF0FD" w:rsidR="005B5CFF" w:rsidRPr="00C33A9C" w:rsidRDefault="00807907" w:rsidP="008711F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33A9C">
        <w:rPr>
          <w:sz w:val="24"/>
          <w:szCs w:val="24"/>
        </w:rPr>
        <w:t xml:space="preserve">If </w:t>
      </w:r>
      <w:r w:rsidRPr="00C33A9C">
        <w:rPr>
          <w:b/>
          <w:bCs/>
          <w:sz w:val="24"/>
          <w:szCs w:val="24"/>
        </w:rPr>
        <w:t xml:space="preserve">USB-6009 </w:t>
      </w:r>
      <w:r w:rsidRPr="00C33A9C">
        <w:rPr>
          <w:sz w:val="24"/>
          <w:szCs w:val="24"/>
        </w:rPr>
        <w:t xml:space="preserve">is not listed, see </w:t>
      </w:r>
      <w:r w:rsidRPr="00C33A9C">
        <w:rPr>
          <w:b/>
          <w:bCs/>
          <w:sz w:val="24"/>
          <w:szCs w:val="24"/>
        </w:rPr>
        <w:t>WI1229</w:t>
      </w:r>
      <w:r w:rsidRPr="00C33A9C">
        <w:rPr>
          <w:sz w:val="24"/>
          <w:szCs w:val="24"/>
        </w:rPr>
        <w:t>.</w:t>
      </w:r>
    </w:p>
    <w:p w14:paraId="5B3BF130" w14:textId="26CF2AF5" w:rsidR="00635C17" w:rsidRDefault="00635C17">
      <w:pPr>
        <w:overflowPunct/>
        <w:autoSpaceDE/>
        <w:autoSpaceDN/>
        <w:adjustRightInd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14:paraId="74AFB611" w14:textId="77777777" w:rsidR="00250B44" w:rsidRDefault="00250B44" w:rsidP="00747871">
      <w:pPr>
        <w:ind w:left="720"/>
        <w:rPr>
          <w:noProof/>
          <w:sz w:val="24"/>
          <w:szCs w:val="24"/>
        </w:rPr>
      </w:pPr>
    </w:p>
    <w:p w14:paraId="25A0A0D2" w14:textId="24503D0B" w:rsidR="00250B44" w:rsidRPr="00747871" w:rsidRDefault="00EE3FA0" w:rsidP="00747871">
      <w:pPr>
        <w:pStyle w:val="Heading1"/>
      </w:pPr>
      <w:bookmarkStart w:id="3" w:name="_Toc123113496"/>
      <w:r w:rsidRPr="00747871">
        <w:t>510 Calibration Set-up – “Viatran Adjust” Software</w:t>
      </w:r>
      <w:bookmarkEnd w:id="3"/>
    </w:p>
    <w:p w14:paraId="1E465EB9" w14:textId="77777777" w:rsidR="00EE3FA0" w:rsidRPr="006943BB" w:rsidRDefault="00EE3FA0" w:rsidP="00747871">
      <w:pPr>
        <w:ind w:left="720"/>
        <w:rPr>
          <w:noProof/>
          <w:sz w:val="24"/>
          <w:szCs w:val="24"/>
        </w:rPr>
      </w:pPr>
    </w:p>
    <w:p w14:paraId="0CACAF29" w14:textId="55C6EF72" w:rsidR="008C2E77" w:rsidRDefault="0008634F" w:rsidP="0008634F">
      <w:pPr>
        <w:ind w:left="720" w:hanging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11</w:t>
      </w:r>
      <w:r w:rsidR="005B5CFF" w:rsidRPr="006943BB">
        <w:rPr>
          <w:noProof/>
          <w:sz w:val="24"/>
          <w:szCs w:val="24"/>
        </w:rPr>
        <w:t>.</w:t>
      </w:r>
      <w:r w:rsidR="00B71D1B">
        <w:rPr>
          <w:noProof/>
          <w:sz w:val="24"/>
          <w:szCs w:val="24"/>
        </w:rPr>
        <w:t xml:space="preserve"> </w:t>
      </w:r>
      <w:r w:rsidR="000971B0">
        <w:rPr>
          <w:noProof/>
          <w:sz w:val="24"/>
          <w:szCs w:val="24"/>
        </w:rPr>
        <w:t>The “Viatran Adjust” software, SW0147, may have been supplied on a flash drive as TL</w:t>
      </w:r>
      <w:r w:rsidR="00D46487" w:rsidRPr="00D46487">
        <w:rPr>
          <w:noProof/>
          <w:color w:val="000000" w:themeColor="text1"/>
          <w:sz w:val="24"/>
          <w:szCs w:val="24"/>
        </w:rPr>
        <w:t>1394</w:t>
      </w:r>
      <w:r w:rsidR="000971B0">
        <w:rPr>
          <w:noProof/>
          <w:sz w:val="24"/>
          <w:szCs w:val="24"/>
        </w:rPr>
        <w:t xml:space="preserve">, downloaded from the Viatran website or via email.  </w:t>
      </w:r>
      <w:r w:rsidR="009B6AC3">
        <w:rPr>
          <w:noProof/>
          <w:sz w:val="24"/>
          <w:szCs w:val="24"/>
        </w:rPr>
        <w:t xml:space="preserve">Copy the </w:t>
      </w:r>
      <w:r w:rsidR="00992CEB">
        <w:rPr>
          <w:noProof/>
          <w:sz w:val="24"/>
          <w:szCs w:val="24"/>
        </w:rPr>
        <w:t xml:space="preserve">file or </w:t>
      </w:r>
      <w:r w:rsidR="009B6AC3">
        <w:rPr>
          <w:noProof/>
          <w:sz w:val="24"/>
          <w:szCs w:val="24"/>
        </w:rPr>
        <w:t xml:space="preserve">folder named “ </w:t>
      </w:r>
      <w:r w:rsidR="008C2E77" w:rsidRPr="00747871">
        <w:rPr>
          <w:b/>
          <w:noProof/>
          <w:sz w:val="24"/>
          <w:szCs w:val="24"/>
        </w:rPr>
        <w:t>V</w:t>
      </w:r>
      <w:r w:rsidR="009B6AC3" w:rsidRPr="00747871">
        <w:rPr>
          <w:b/>
          <w:noProof/>
          <w:sz w:val="24"/>
          <w:szCs w:val="24"/>
        </w:rPr>
        <w:t>iatran Adjus</w:t>
      </w:r>
      <w:r w:rsidR="00992CEB">
        <w:rPr>
          <w:b/>
          <w:noProof/>
          <w:sz w:val="24"/>
          <w:szCs w:val="24"/>
        </w:rPr>
        <w:t xml:space="preserve">t” </w:t>
      </w:r>
      <w:r w:rsidR="009B6AC3">
        <w:rPr>
          <w:noProof/>
          <w:sz w:val="24"/>
          <w:szCs w:val="24"/>
        </w:rPr>
        <w:t xml:space="preserve">to the host PC.  </w:t>
      </w:r>
      <w:r w:rsidR="00992CEB">
        <w:rPr>
          <w:noProof/>
          <w:sz w:val="24"/>
          <w:szCs w:val="24"/>
        </w:rPr>
        <w:t xml:space="preserve">If the software is in condensed format such as a zip file,  it should be extracted.  </w:t>
      </w:r>
      <w:r w:rsidR="009B6AC3">
        <w:rPr>
          <w:noProof/>
          <w:sz w:val="24"/>
          <w:szCs w:val="24"/>
        </w:rPr>
        <w:t xml:space="preserve">The </w:t>
      </w:r>
      <w:r w:rsidR="00992CEB">
        <w:rPr>
          <w:noProof/>
          <w:sz w:val="24"/>
          <w:szCs w:val="24"/>
        </w:rPr>
        <w:t xml:space="preserve">extracted </w:t>
      </w:r>
      <w:r w:rsidR="009B6AC3">
        <w:rPr>
          <w:noProof/>
          <w:sz w:val="24"/>
          <w:szCs w:val="24"/>
        </w:rPr>
        <w:t xml:space="preserve">folder may be placed directly on the root drive ( C:\  ).  </w:t>
      </w:r>
    </w:p>
    <w:p w14:paraId="57C8641A" w14:textId="77777777" w:rsidR="008C2E77" w:rsidRDefault="008C2E77" w:rsidP="0008634F">
      <w:pPr>
        <w:ind w:left="720"/>
        <w:rPr>
          <w:noProof/>
          <w:sz w:val="24"/>
          <w:szCs w:val="24"/>
        </w:rPr>
      </w:pPr>
    </w:p>
    <w:p w14:paraId="3DB519BB" w14:textId="70519D87" w:rsidR="009B6AC3" w:rsidRDefault="0008634F" w:rsidP="0008634F">
      <w:pPr>
        <w:ind w:left="720" w:hanging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12</w:t>
      </w:r>
      <w:r w:rsidR="008C2E77">
        <w:rPr>
          <w:noProof/>
          <w:sz w:val="24"/>
          <w:szCs w:val="24"/>
        </w:rPr>
        <w:t xml:space="preserve">. </w:t>
      </w:r>
      <w:r w:rsidR="009B6AC3">
        <w:rPr>
          <w:noProof/>
          <w:sz w:val="24"/>
          <w:szCs w:val="24"/>
        </w:rPr>
        <w:t>The 510 calibration software may be started by double clicking on “</w:t>
      </w:r>
      <w:r w:rsidR="009B6AC3" w:rsidRPr="00747871">
        <w:rPr>
          <w:b/>
          <w:noProof/>
          <w:sz w:val="24"/>
          <w:szCs w:val="24"/>
        </w:rPr>
        <w:t>ViaAdjust</w:t>
      </w:r>
      <w:r w:rsidR="009B6AC3">
        <w:rPr>
          <w:noProof/>
          <w:sz w:val="24"/>
          <w:szCs w:val="24"/>
        </w:rPr>
        <w:t xml:space="preserve"> “ application.  </w:t>
      </w:r>
    </w:p>
    <w:p w14:paraId="67A8DE11" w14:textId="77777777" w:rsidR="00A45354" w:rsidRDefault="00A45354" w:rsidP="0008634F">
      <w:pPr>
        <w:ind w:left="720"/>
        <w:rPr>
          <w:noProof/>
          <w:sz w:val="24"/>
          <w:szCs w:val="24"/>
        </w:rPr>
      </w:pPr>
    </w:p>
    <w:p w14:paraId="545C28C9" w14:textId="760E0C34" w:rsidR="009B6AC3" w:rsidRPr="006943BB" w:rsidRDefault="0008634F" w:rsidP="0008634F">
      <w:pPr>
        <w:ind w:left="720" w:hanging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13</w:t>
      </w:r>
      <w:r w:rsidR="009B6AC3">
        <w:rPr>
          <w:noProof/>
          <w:sz w:val="24"/>
          <w:szCs w:val="24"/>
        </w:rPr>
        <w:t xml:space="preserve">.  See </w:t>
      </w:r>
      <w:r w:rsidR="009B6AC3" w:rsidRPr="00C33A9C">
        <w:rPr>
          <w:b/>
          <w:bCs/>
          <w:noProof/>
          <w:sz w:val="24"/>
          <w:szCs w:val="24"/>
        </w:rPr>
        <w:t>WI1230</w:t>
      </w:r>
      <w:r w:rsidR="009B6AC3">
        <w:rPr>
          <w:noProof/>
          <w:sz w:val="24"/>
          <w:szCs w:val="24"/>
        </w:rPr>
        <w:t xml:space="preserve"> for instructions on using this application.</w:t>
      </w:r>
    </w:p>
    <w:p w14:paraId="6E959576" w14:textId="77777777" w:rsidR="005B5CFF" w:rsidRPr="006943BB" w:rsidRDefault="005B5CFF" w:rsidP="00747871">
      <w:pPr>
        <w:ind w:left="720"/>
        <w:rPr>
          <w:noProof/>
          <w:sz w:val="24"/>
          <w:szCs w:val="24"/>
        </w:rPr>
      </w:pPr>
    </w:p>
    <w:sectPr w:rsidR="005B5CFF" w:rsidRPr="006943BB" w:rsidSect="00A147A6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0E10" w14:textId="77777777" w:rsidR="00AF7C79" w:rsidRDefault="00AF7C79">
      <w:r>
        <w:separator/>
      </w:r>
    </w:p>
  </w:endnote>
  <w:endnote w:type="continuationSeparator" w:id="0">
    <w:p w14:paraId="50EA220F" w14:textId="77777777" w:rsidR="00AF7C79" w:rsidRDefault="00AF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23"/>
      <w:gridCol w:w="581"/>
      <w:gridCol w:w="1033"/>
      <w:gridCol w:w="564"/>
      <w:gridCol w:w="726"/>
      <w:gridCol w:w="1343"/>
      <w:gridCol w:w="1170"/>
      <w:gridCol w:w="1843"/>
      <w:gridCol w:w="1397"/>
    </w:tblGrid>
    <w:tr w:rsidR="00EE3FA0" w14:paraId="51D71ED0" w14:textId="77777777" w:rsidTr="001E33F9">
      <w:trPr>
        <w:cantSplit/>
        <w:trHeight w:hRule="exact" w:val="288"/>
        <w:jc w:val="center"/>
      </w:trPr>
      <w:tc>
        <w:tcPr>
          <w:tcW w:w="2323" w:type="dxa"/>
          <w:vMerge w:val="restart"/>
          <w:tcBorders>
            <w:top w:val="nil"/>
            <w:right w:val="nil"/>
          </w:tcBorders>
          <w:vAlign w:val="center"/>
        </w:tcPr>
        <w:p w14:paraId="3FED9ACD" w14:textId="77777777" w:rsidR="00EE3FA0" w:rsidRDefault="00EE3FA0" w:rsidP="00266802">
          <w:pPr>
            <w:jc w:val="center"/>
            <w:rPr>
              <w:b/>
            </w:rPr>
          </w:pPr>
        </w:p>
      </w:tc>
      <w:tc>
        <w:tcPr>
          <w:tcW w:w="581" w:type="dxa"/>
          <w:tcBorders>
            <w:top w:val="nil"/>
            <w:left w:val="single" w:sz="12" w:space="0" w:color="auto"/>
          </w:tcBorders>
          <w:vAlign w:val="center"/>
        </w:tcPr>
        <w:p w14:paraId="19588570" w14:textId="77777777" w:rsidR="00EE3FA0" w:rsidRDefault="00EE3FA0" w:rsidP="001A6F5B">
          <w:pPr>
            <w:jc w:val="center"/>
          </w:pPr>
        </w:p>
      </w:tc>
      <w:tc>
        <w:tcPr>
          <w:tcW w:w="1033" w:type="dxa"/>
          <w:tcBorders>
            <w:top w:val="nil"/>
          </w:tcBorders>
          <w:vAlign w:val="center"/>
        </w:tcPr>
        <w:p w14:paraId="7403E0CB" w14:textId="77777777" w:rsidR="00EE3FA0" w:rsidRDefault="00EE3FA0" w:rsidP="001A6F5B">
          <w:pPr>
            <w:jc w:val="center"/>
          </w:pPr>
        </w:p>
      </w:tc>
      <w:tc>
        <w:tcPr>
          <w:tcW w:w="564" w:type="dxa"/>
          <w:tcBorders>
            <w:top w:val="nil"/>
          </w:tcBorders>
          <w:vAlign w:val="center"/>
        </w:tcPr>
        <w:p w14:paraId="53D3B40C" w14:textId="77777777" w:rsidR="00EE3FA0" w:rsidRDefault="00EE3FA0" w:rsidP="001A6F5B">
          <w:pPr>
            <w:jc w:val="center"/>
          </w:pPr>
        </w:p>
      </w:tc>
      <w:tc>
        <w:tcPr>
          <w:tcW w:w="726" w:type="dxa"/>
          <w:tcBorders>
            <w:top w:val="nil"/>
            <w:right w:val="nil"/>
          </w:tcBorders>
          <w:vAlign w:val="center"/>
        </w:tcPr>
        <w:p w14:paraId="7BAF0433" w14:textId="77777777" w:rsidR="00EE3FA0" w:rsidRDefault="00EE3FA0" w:rsidP="001A6F5B">
          <w:pPr>
            <w:jc w:val="center"/>
          </w:pPr>
        </w:p>
      </w:tc>
      <w:tc>
        <w:tcPr>
          <w:tcW w:w="5753" w:type="dxa"/>
          <w:gridSpan w:val="4"/>
          <w:tcBorders>
            <w:top w:val="nil"/>
            <w:left w:val="single" w:sz="12" w:space="0" w:color="auto"/>
            <w:bottom w:val="nil"/>
          </w:tcBorders>
        </w:tcPr>
        <w:p w14:paraId="0441228D" w14:textId="77777777" w:rsidR="00EE3FA0" w:rsidRDefault="00EE3FA0" w:rsidP="00F52416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WORK INSTRUCTION</w:t>
          </w:r>
        </w:p>
      </w:tc>
    </w:tr>
    <w:tr w:rsidR="00EE3FA0" w14:paraId="538ACB22" w14:textId="77777777" w:rsidTr="001E33F9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44C5F61E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797FAD98" w14:textId="77777777" w:rsidR="00EE3FA0" w:rsidRDefault="00EE3FA0" w:rsidP="001A6F5B">
          <w:pPr>
            <w:jc w:val="center"/>
          </w:pPr>
        </w:p>
      </w:tc>
      <w:tc>
        <w:tcPr>
          <w:tcW w:w="1033" w:type="dxa"/>
          <w:vAlign w:val="center"/>
        </w:tcPr>
        <w:p w14:paraId="3233921C" w14:textId="77777777" w:rsidR="00EE3FA0" w:rsidRDefault="00EE3FA0" w:rsidP="001A6F5B">
          <w:pPr>
            <w:jc w:val="center"/>
          </w:pPr>
        </w:p>
      </w:tc>
      <w:tc>
        <w:tcPr>
          <w:tcW w:w="564" w:type="dxa"/>
          <w:vAlign w:val="center"/>
        </w:tcPr>
        <w:p w14:paraId="7F79199B" w14:textId="77777777" w:rsidR="00EE3FA0" w:rsidRDefault="00EE3FA0" w:rsidP="001A6F5B">
          <w:pPr>
            <w:jc w:val="center"/>
          </w:pPr>
        </w:p>
      </w:tc>
      <w:tc>
        <w:tcPr>
          <w:tcW w:w="726" w:type="dxa"/>
          <w:tcBorders>
            <w:right w:val="nil"/>
          </w:tcBorders>
          <w:vAlign w:val="center"/>
        </w:tcPr>
        <w:p w14:paraId="63D83C8D" w14:textId="77777777" w:rsidR="00EE3FA0" w:rsidRDefault="00EE3FA0" w:rsidP="001A6F5B">
          <w:pPr>
            <w:jc w:val="center"/>
          </w:pPr>
        </w:p>
      </w:tc>
      <w:tc>
        <w:tcPr>
          <w:tcW w:w="5753" w:type="dxa"/>
          <w:gridSpan w:val="4"/>
          <w:tcBorders>
            <w:top w:val="nil"/>
            <w:left w:val="single" w:sz="12" w:space="0" w:color="auto"/>
            <w:bottom w:val="nil"/>
          </w:tcBorders>
        </w:tcPr>
        <w:p w14:paraId="7997E721" w14:textId="77777777" w:rsidR="00EE3FA0" w:rsidRDefault="00EE3FA0" w:rsidP="00F52416">
          <w:pPr>
            <w:jc w:val="center"/>
            <w:rPr>
              <w:b/>
              <w:sz w:val="24"/>
            </w:rPr>
          </w:pPr>
        </w:p>
      </w:tc>
    </w:tr>
    <w:tr w:rsidR="00EE3FA0" w14:paraId="4C7E2744" w14:textId="77777777" w:rsidTr="001E33F9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0E9FB1CB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1F747571" w14:textId="77777777" w:rsidR="00EE3FA0" w:rsidRDefault="00EE3FA0" w:rsidP="001A6F5B">
          <w:pPr>
            <w:jc w:val="center"/>
          </w:pPr>
        </w:p>
      </w:tc>
      <w:tc>
        <w:tcPr>
          <w:tcW w:w="1033" w:type="dxa"/>
          <w:vAlign w:val="center"/>
        </w:tcPr>
        <w:p w14:paraId="51CA2879" w14:textId="77777777" w:rsidR="00EE3FA0" w:rsidRDefault="00EE3FA0" w:rsidP="001A6F5B">
          <w:pPr>
            <w:jc w:val="center"/>
          </w:pPr>
        </w:p>
      </w:tc>
      <w:tc>
        <w:tcPr>
          <w:tcW w:w="564" w:type="dxa"/>
          <w:vAlign w:val="center"/>
        </w:tcPr>
        <w:p w14:paraId="537F7B2E" w14:textId="77777777" w:rsidR="00EE3FA0" w:rsidRDefault="00EE3FA0" w:rsidP="001A6F5B">
          <w:pPr>
            <w:jc w:val="center"/>
          </w:pPr>
        </w:p>
      </w:tc>
      <w:tc>
        <w:tcPr>
          <w:tcW w:w="726" w:type="dxa"/>
          <w:tcBorders>
            <w:right w:val="nil"/>
          </w:tcBorders>
          <w:vAlign w:val="center"/>
        </w:tcPr>
        <w:p w14:paraId="5CA569A7" w14:textId="77777777" w:rsidR="00EE3FA0" w:rsidRDefault="00EE3FA0" w:rsidP="001A6F5B">
          <w:pPr>
            <w:jc w:val="center"/>
          </w:pPr>
        </w:p>
      </w:tc>
      <w:tc>
        <w:tcPr>
          <w:tcW w:w="5753" w:type="dxa"/>
          <w:gridSpan w:val="4"/>
          <w:tcBorders>
            <w:top w:val="nil"/>
            <w:left w:val="single" w:sz="12" w:space="0" w:color="auto"/>
            <w:bottom w:val="nil"/>
          </w:tcBorders>
        </w:tcPr>
        <w:p w14:paraId="50D3129E" w14:textId="77777777" w:rsidR="00EE3FA0" w:rsidRDefault="00D22648" w:rsidP="00FB2A76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Model 510 &amp; 520 Calibration Software Installation</w:t>
          </w:r>
        </w:p>
      </w:tc>
    </w:tr>
    <w:tr w:rsidR="00EE3FA0" w14:paraId="1F1A01CE" w14:textId="77777777" w:rsidTr="001E33F9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1EB53CD0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29EABAA0" w14:textId="77777777" w:rsidR="00EE3FA0" w:rsidRDefault="00EE3FA0" w:rsidP="001A6F5B">
          <w:pPr>
            <w:jc w:val="center"/>
          </w:pPr>
        </w:p>
      </w:tc>
      <w:tc>
        <w:tcPr>
          <w:tcW w:w="1033" w:type="dxa"/>
          <w:vAlign w:val="center"/>
        </w:tcPr>
        <w:p w14:paraId="2D065568" w14:textId="77777777" w:rsidR="00EE3FA0" w:rsidRDefault="00EE3FA0" w:rsidP="001A6F5B">
          <w:pPr>
            <w:jc w:val="center"/>
          </w:pPr>
        </w:p>
      </w:tc>
      <w:tc>
        <w:tcPr>
          <w:tcW w:w="564" w:type="dxa"/>
          <w:vAlign w:val="center"/>
        </w:tcPr>
        <w:p w14:paraId="670742FB" w14:textId="77777777" w:rsidR="00EE3FA0" w:rsidRDefault="00EE3FA0" w:rsidP="001A6F5B">
          <w:pPr>
            <w:jc w:val="center"/>
          </w:pPr>
        </w:p>
      </w:tc>
      <w:tc>
        <w:tcPr>
          <w:tcW w:w="726" w:type="dxa"/>
          <w:tcBorders>
            <w:right w:val="nil"/>
          </w:tcBorders>
          <w:vAlign w:val="center"/>
        </w:tcPr>
        <w:p w14:paraId="1CA18CF9" w14:textId="77777777" w:rsidR="00EE3FA0" w:rsidRDefault="00EE3FA0" w:rsidP="001A6F5B">
          <w:pPr>
            <w:jc w:val="center"/>
          </w:pPr>
        </w:p>
      </w:tc>
      <w:tc>
        <w:tcPr>
          <w:tcW w:w="5753" w:type="dxa"/>
          <w:gridSpan w:val="4"/>
          <w:tcBorders>
            <w:top w:val="nil"/>
            <w:left w:val="single" w:sz="12" w:space="0" w:color="auto"/>
            <w:bottom w:val="nil"/>
          </w:tcBorders>
        </w:tcPr>
        <w:p w14:paraId="7CA9F49C" w14:textId="77777777" w:rsidR="00EE3FA0" w:rsidRDefault="00EE3FA0" w:rsidP="00D22648">
          <w:pPr>
            <w:rPr>
              <w:b/>
              <w:sz w:val="24"/>
            </w:rPr>
          </w:pPr>
        </w:p>
      </w:tc>
    </w:tr>
    <w:tr w:rsidR="00EE3FA0" w14:paraId="2F3D621D" w14:textId="77777777" w:rsidTr="001E33F9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43C3FC80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50BA8AF9" w14:textId="77777777" w:rsidR="00EE3FA0" w:rsidRDefault="00EE3FA0" w:rsidP="001A6F5B">
          <w:pPr>
            <w:jc w:val="center"/>
          </w:pPr>
        </w:p>
      </w:tc>
      <w:tc>
        <w:tcPr>
          <w:tcW w:w="1033" w:type="dxa"/>
          <w:vAlign w:val="center"/>
        </w:tcPr>
        <w:p w14:paraId="1F724F72" w14:textId="77777777" w:rsidR="00EE3FA0" w:rsidRDefault="00EE3FA0" w:rsidP="001A6F5B">
          <w:pPr>
            <w:jc w:val="center"/>
          </w:pPr>
        </w:p>
      </w:tc>
      <w:tc>
        <w:tcPr>
          <w:tcW w:w="564" w:type="dxa"/>
          <w:vAlign w:val="center"/>
        </w:tcPr>
        <w:p w14:paraId="7F5E8BD9" w14:textId="77777777" w:rsidR="00EE3FA0" w:rsidRDefault="00EE3FA0" w:rsidP="001A6F5B">
          <w:pPr>
            <w:jc w:val="center"/>
          </w:pPr>
        </w:p>
      </w:tc>
      <w:tc>
        <w:tcPr>
          <w:tcW w:w="726" w:type="dxa"/>
          <w:tcBorders>
            <w:right w:val="nil"/>
          </w:tcBorders>
          <w:vAlign w:val="center"/>
        </w:tcPr>
        <w:p w14:paraId="6927EFF4" w14:textId="77777777" w:rsidR="00EE3FA0" w:rsidRDefault="00EE3FA0" w:rsidP="001A6F5B">
          <w:pPr>
            <w:jc w:val="center"/>
          </w:pPr>
        </w:p>
      </w:tc>
      <w:tc>
        <w:tcPr>
          <w:tcW w:w="5753" w:type="dxa"/>
          <w:gridSpan w:val="4"/>
          <w:tcBorders>
            <w:top w:val="nil"/>
            <w:left w:val="single" w:sz="12" w:space="0" w:color="auto"/>
            <w:bottom w:val="nil"/>
          </w:tcBorders>
        </w:tcPr>
        <w:p w14:paraId="3C2D41AD" w14:textId="77777777" w:rsidR="00EE3FA0" w:rsidRDefault="00EE3FA0">
          <w:pPr>
            <w:jc w:val="center"/>
            <w:rPr>
              <w:b/>
            </w:rPr>
          </w:pPr>
        </w:p>
      </w:tc>
    </w:tr>
    <w:tr w:rsidR="00EE3FA0" w14:paraId="0B737B76" w14:textId="77777777" w:rsidTr="001E33F9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60E9CB53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042A125D" w14:textId="77777777" w:rsidR="00EE3FA0" w:rsidRDefault="00EE3FA0" w:rsidP="001A6F5B">
          <w:pPr>
            <w:jc w:val="center"/>
          </w:pPr>
        </w:p>
      </w:tc>
      <w:tc>
        <w:tcPr>
          <w:tcW w:w="1033" w:type="dxa"/>
          <w:vAlign w:val="center"/>
        </w:tcPr>
        <w:p w14:paraId="5D0F19C7" w14:textId="77777777" w:rsidR="00EE3FA0" w:rsidRDefault="00EE3FA0" w:rsidP="001A6F5B">
          <w:pPr>
            <w:jc w:val="center"/>
          </w:pPr>
        </w:p>
      </w:tc>
      <w:tc>
        <w:tcPr>
          <w:tcW w:w="564" w:type="dxa"/>
          <w:vAlign w:val="center"/>
        </w:tcPr>
        <w:p w14:paraId="275CD6A3" w14:textId="77777777" w:rsidR="00EE3FA0" w:rsidRDefault="00EE3FA0" w:rsidP="001A6F5B">
          <w:pPr>
            <w:jc w:val="center"/>
          </w:pPr>
        </w:p>
      </w:tc>
      <w:tc>
        <w:tcPr>
          <w:tcW w:w="726" w:type="dxa"/>
          <w:tcBorders>
            <w:right w:val="nil"/>
          </w:tcBorders>
          <w:vAlign w:val="center"/>
        </w:tcPr>
        <w:p w14:paraId="2FA301E8" w14:textId="77777777" w:rsidR="00EE3FA0" w:rsidRDefault="00EE3FA0" w:rsidP="001A6F5B">
          <w:pPr>
            <w:jc w:val="center"/>
          </w:pPr>
        </w:p>
      </w:tc>
      <w:tc>
        <w:tcPr>
          <w:tcW w:w="5753" w:type="dxa"/>
          <w:gridSpan w:val="4"/>
          <w:tcBorders>
            <w:top w:val="nil"/>
            <w:left w:val="single" w:sz="12" w:space="0" w:color="auto"/>
            <w:bottom w:val="single" w:sz="12" w:space="0" w:color="auto"/>
          </w:tcBorders>
        </w:tcPr>
        <w:p w14:paraId="1B8D0131" w14:textId="77777777" w:rsidR="00EE3FA0" w:rsidRDefault="00EE3FA0">
          <w:pPr>
            <w:jc w:val="center"/>
            <w:rPr>
              <w:b/>
            </w:rPr>
          </w:pPr>
        </w:p>
      </w:tc>
    </w:tr>
    <w:tr w:rsidR="00EE3FA0" w14:paraId="267BE120" w14:textId="77777777" w:rsidTr="001E33F9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68541C5B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left w:val="single" w:sz="12" w:space="0" w:color="auto"/>
            <w:bottom w:val="nil"/>
          </w:tcBorders>
        </w:tcPr>
        <w:p w14:paraId="7DD0BBA0" w14:textId="77777777" w:rsidR="00EE3FA0" w:rsidRDefault="00EE3FA0" w:rsidP="00605F60">
          <w:pPr>
            <w:jc w:val="center"/>
          </w:pPr>
          <w:r>
            <w:t>A</w:t>
          </w:r>
        </w:p>
      </w:tc>
      <w:tc>
        <w:tcPr>
          <w:tcW w:w="1033" w:type="dxa"/>
          <w:tcBorders>
            <w:bottom w:val="nil"/>
          </w:tcBorders>
          <w:vAlign w:val="center"/>
        </w:tcPr>
        <w:p w14:paraId="4BBAF0E5" w14:textId="35B810BE" w:rsidR="00EE3FA0" w:rsidRDefault="001E33F9" w:rsidP="00B4739B">
          <w:pPr>
            <w:jc w:val="center"/>
          </w:pPr>
          <w:r>
            <w:t>12/28/2022</w:t>
          </w:r>
        </w:p>
      </w:tc>
      <w:tc>
        <w:tcPr>
          <w:tcW w:w="564" w:type="dxa"/>
          <w:tcBorders>
            <w:bottom w:val="nil"/>
          </w:tcBorders>
          <w:vAlign w:val="center"/>
        </w:tcPr>
        <w:p w14:paraId="5DB86020" w14:textId="77777777" w:rsidR="00EE3FA0" w:rsidRDefault="00225D56" w:rsidP="00B4739B">
          <w:pPr>
            <w:jc w:val="center"/>
          </w:pPr>
          <w:r>
            <w:t>LEF</w:t>
          </w:r>
        </w:p>
      </w:tc>
      <w:tc>
        <w:tcPr>
          <w:tcW w:w="726" w:type="dxa"/>
          <w:tcBorders>
            <w:bottom w:val="nil"/>
            <w:right w:val="nil"/>
          </w:tcBorders>
        </w:tcPr>
        <w:p w14:paraId="054C8ACA" w14:textId="4FDE08D3" w:rsidR="00EE3FA0" w:rsidRDefault="00E227C0" w:rsidP="00E227C0">
          <w:pPr>
            <w:jc w:val="center"/>
          </w:pPr>
          <w:r>
            <w:t>17340</w:t>
          </w:r>
        </w:p>
      </w:tc>
      <w:tc>
        <w:tcPr>
          <w:tcW w:w="1343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14:paraId="64750EB8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Originator</w:t>
          </w:r>
        </w:p>
      </w:tc>
      <w:tc>
        <w:tcPr>
          <w:tcW w:w="117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14:paraId="79C2908B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Date</w:t>
          </w:r>
        </w:p>
      </w:tc>
      <w:tc>
        <w:tcPr>
          <w:tcW w:w="3240" w:type="dxa"/>
          <w:gridSpan w:val="2"/>
          <w:tcBorders>
            <w:top w:val="single" w:sz="12" w:space="0" w:color="auto"/>
            <w:left w:val="single" w:sz="12" w:space="0" w:color="auto"/>
            <w:bottom w:val="nil"/>
          </w:tcBorders>
        </w:tcPr>
        <w:p w14:paraId="38300D52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Page</w:t>
          </w:r>
        </w:p>
      </w:tc>
    </w:tr>
    <w:tr w:rsidR="00EE3FA0" w14:paraId="3628A43F" w14:textId="77777777" w:rsidTr="001E33F9">
      <w:trPr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79785666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189775BA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Rev.</w:t>
          </w:r>
        </w:p>
      </w:tc>
      <w:tc>
        <w:tcPr>
          <w:tcW w:w="1033" w:type="dxa"/>
          <w:tcBorders>
            <w:top w:val="single" w:sz="12" w:space="0" w:color="auto"/>
            <w:bottom w:val="single" w:sz="12" w:space="0" w:color="auto"/>
          </w:tcBorders>
        </w:tcPr>
        <w:p w14:paraId="058C1EFD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Date</w:t>
          </w:r>
        </w:p>
      </w:tc>
      <w:tc>
        <w:tcPr>
          <w:tcW w:w="564" w:type="dxa"/>
          <w:tcBorders>
            <w:top w:val="single" w:sz="12" w:space="0" w:color="auto"/>
            <w:bottom w:val="single" w:sz="12" w:space="0" w:color="auto"/>
          </w:tcBorders>
        </w:tcPr>
        <w:p w14:paraId="6B8D8F26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By</w:t>
          </w:r>
        </w:p>
      </w:tc>
      <w:tc>
        <w:tcPr>
          <w:tcW w:w="726" w:type="dxa"/>
          <w:tcBorders>
            <w:top w:val="single" w:sz="12" w:space="0" w:color="auto"/>
            <w:bottom w:val="single" w:sz="12" w:space="0" w:color="auto"/>
            <w:right w:val="nil"/>
          </w:tcBorders>
        </w:tcPr>
        <w:p w14:paraId="30B98A55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ECN</w:t>
          </w:r>
        </w:p>
      </w:tc>
      <w:tc>
        <w:tcPr>
          <w:tcW w:w="1343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</w:tcPr>
        <w:p w14:paraId="58FCBD83" w14:textId="77777777" w:rsidR="00EE3FA0" w:rsidRDefault="00225D56">
          <w:pPr>
            <w:jc w:val="center"/>
          </w:pPr>
          <w:r>
            <w:t>LF</w:t>
          </w:r>
        </w:p>
      </w:tc>
      <w:tc>
        <w:tcPr>
          <w:tcW w:w="1170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</w:tcPr>
        <w:p w14:paraId="72FF343C" w14:textId="77777777" w:rsidR="00EE3FA0" w:rsidRDefault="00581B2C">
          <w:pPr>
            <w:jc w:val="center"/>
          </w:pPr>
          <w:r>
            <w:t>3/2</w:t>
          </w:r>
          <w:r w:rsidR="00225D56">
            <w:t>/18</w:t>
          </w:r>
        </w:p>
      </w:tc>
      <w:tc>
        <w:tcPr>
          <w:tcW w:w="3240" w:type="dxa"/>
          <w:gridSpan w:val="2"/>
          <w:tcBorders>
            <w:top w:val="nil"/>
            <w:left w:val="single" w:sz="12" w:space="0" w:color="auto"/>
            <w:bottom w:val="single" w:sz="12" w:space="0" w:color="auto"/>
          </w:tcBorders>
        </w:tcPr>
        <w:p w14:paraId="4383E658" w14:textId="77777777" w:rsidR="00EE3FA0" w:rsidRDefault="00EE3FA0" w:rsidP="00716D94">
          <w:pPr>
            <w:jc w:val="center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D22648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of </w:t>
          </w:r>
          <w:r w:rsidR="00C116ED">
            <w:fldChar w:fldCharType="begin"/>
          </w:r>
          <w:r w:rsidR="00C116ED">
            <w:instrText xml:space="preserve"> NUMPAGES  \* Arabic  \* MERGEFORMAT </w:instrText>
          </w:r>
          <w:r w:rsidR="00C116ED">
            <w:fldChar w:fldCharType="separate"/>
          </w:r>
          <w:r w:rsidR="00D22648" w:rsidRPr="00D22648">
            <w:rPr>
              <w:b/>
              <w:noProof/>
            </w:rPr>
            <w:t>13</w:t>
          </w:r>
          <w:r w:rsidR="00C116ED">
            <w:rPr>
              <w:b/>
              <w:noProof/>
            </w:rPr>
            <w:fldChar w:fldCharType="end"/>
          </w:r>
        </w:p>
      </w:tc>
    </w:tr>
    <w:tr w:rsidR="00EE3FA0" w14:paraId="46FB1320" w14:textId="77777777" w:rsidTr="00733073">
      <w:trPr>
        <w:cantSplit/>
        <w:trHeight w:hRule="exact" w:val="864"/>
        <w:jc w:val="center"/>
      </w:trPr>
      <w:tc>
        <w:tcPr>
          <w:tcW w:w="2323" w:type="dxa"/>
          <w:vMerge/>
          <w:tcBorders>
            <w:bottom w:val="single" w:sz="18" w:space="0" w:color="auto"/>
            <w:right w:val="nil"/>
          </w:tcBorders>
        </w:tcPr>
        <w:p w14:paraId="5031DC67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2904" w:type="dxa"/>
          <w:gridSpan w:val="4"/>
          <w:tcBorders>
            <w:left w:val="single" w:sz="12" w:space="0" w:color="auto"/>
            <w:bottom w:val="single" w:sz="18" w:space="0" w:color="auto"/>
            <w:right w:val="nil"/>
          </w:tcBorders>
        </w:tcPr>
        <w:p w14:paraId="23E13B41" w14:textId="77777777" w:rsidR="00EE3FA0" w:rsidRDefault="00EE3FA0">
          <w:pPr>
            <w:jc w:val="center"/>
            <w:rPr>
              <w:b/>
            </w:rPr>
          </w:pPr>
        </w:p>
        <w:p w14:paraId="12AAEC4E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REVISIONS</w:t>
          </w:r>
        </w:p>
      </w:tc>
      <w:tc>
        <w:tcPr>
          <w:tcW w:w="2513" w:type="dxa"/>
          <w:gridSpan w:val="2"/>
          <w:tcBorders>
            <w:top w:val="single" w:sz="12" w:space="0" w:color="auto"/>
            <w:left w:val="single" w:sz="12" w:space="0" w:color="auto"/>
            <w:bottom w:val="single" w:sz="18" w:space="0" w:color="auto"/>
            <w:right w:val="nil"/>
          </w:tcBorders>
          <w:vAlign w:val="center"/>
        </w:tcPr>
        <w:p w14:paraId="42382EF3" w14:textId="77777777" w:rsidR="00EE3FA0" w:rsidRDefault="00EE3FA0" w:rsidP="00733073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VIATRAN CORPORATION</w:t>
          </w:r>
        </w:p>
      </w:tc>
      <w:tc>
        <w:tcPr>
          <w:tcW w:w="1843" w:type="dxa"/>
          <w:tcBorders>
            <w:top w:val="single" w:sz="12" w:space="0" w:color="auto"/>
            <w:left w:val="nil"/>
            <w:bottom w:val="single" w:sz="18" w:space="0" w:color="auto"/>
            <w:right w:val="nil"/>
          </w:tcBorders>
          <w:vAlign w:val="center"/>
        </w:tcPr>
        <w:p w14:paraId="006DE61D" w14:textId="77777777" w:rsidR="00EE3FA0" w:rsidRDefault="00EE3FA0" w:rsidP="00D73B43">
          <w:pPr>
            <w:rPr>
              <w:b/>
              <w:sz w:val="24"/>
            </w:rPr>
          </w:pPr>
          <w:r>
            <w:rPr>
              <w:b/>
              <w:sz w:val="24"/>
            </w:rPr>
            <w:t>Tonawanda</w:t>
          </w:r>
        </w:p>
        <w:p w14:paraId="1321A51A" w14:textId="77777777" w:rsidR="00EE3FA0" w:rsidRDefault="00EE3FA0" w:rsidP="00733073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New York 14150</w:t>
          </w:r>
        </w:p>
      </w:tc>
      <w:tc>
        <w:tcPr>
          <w:tcW w:w="1397" w:type="dxa"/>
          <w:tcBorders>
            <w:top w:val="single" w:sz="12" w:space="0" w:color="auto"/>
            <w:left w:val="single" w:sz="12" w:space="0" w:color="auto"/>
            <w:bottom w:val="single" w:sz="18" w:space="0" w:color="auto"/>
          </w:tcBorders>
        </w:tcPr>
        <w:p w14:paraId="0CC7A3A0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Drawing No.</w:t>
          </w:r>
        </w:p>
        <w:p w14:paraId="61DCF38C" w14:textId="77777777" w:rsidR="00EE3FA0" w:rsidRDefault="00EE3FA0">
          <w:pPr>
            <w:jc w:val="center"/>
            <w:rPr>
              <w:b/>
            </w:rPr>
          </w:pPr>
        </w:p>
        <w:p w14:paraId="74782FD0" w14:textId="3ED7DF36" w:rsidR="00EE3FA0" w:rsidRDefault="00EE3FA0" w:rsidP="00612256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WI</w:t>
          </w:r>
          <w:r w:rsidR="00225D56">
            <w:rPr>
              <w:b/>
              <w:sz w:val="28"/>
            </w:rPr>
            <w:t>1</w:t>
          </w:r>
          <w:r w:rsidR="00E227C0">
            <w:rPr>
              <w:b/>
              <w:sz w:val="28"/>
            </w:rPr>
            <w:t>322</w:t>
          </w:r>
        </w:p>
        <w:p w14:paraId="41CF40F0" w14:textId="77777777" w:rsidR="00EE3FA0" w:rsidRDefault="00EE3FA0" w:rsidP="00612256">
          <w:pPr>
            <w:jc w:val="center"/>
            <w:rPr>
              <w:b/>
              <w:sz w:val="28"/>
            </w:rPr>
          </w:pPr>
        </w:p>
      </w:tc>
    </w:tr>
  </w:tbl>
  <w:p w14:paraId="29198798" w14:textId="77777777" w:rsidR="00EE3FA0" w:rsidRDefault="00EE3FA0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8508" w14:textId="77777777" w:rsidR="00AF7C79" w:rsidRDefault="00AF7C79">
      <w:r>
        <w:separator/>
      </w:r>
    </w:p>
  </w:footnote>
  <w:footnote w:type="continuationSeparator" w:id="0">
    <w:p w14:paraId="40CC5A05" w14:textId="77777777" w:rsidR="00AF7C79" w:rsidRDefault="00AF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1099" w14:textId="77777777" w:rsidR="00EE3FA0" w:rsidRDefault="00EE3FA0" w:rsidP="00B81AAA">
    <w:pPr>
      <w:pStyle w:val="Header"/>
      <w:tabs>
        <w:tab w:val="clear" w:pos="4320"/>
        <w:tab w:val="clear" w:pos="8640"/>
        <w:tab w:val="left" w:pos="6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D1E94BF" wp14:editId="393D2DDE">
              <wp:simplePos x="0" y="0"/>
              <wp:positionH relativeFrom="page">
                <wp:posOffset>402590</wp:posOffset>
              </wp:positionH>
              <wp:positionV relativeFrom="page">
                <wp:posOffset>490855</wp:posOffset>
              </wp:positionV>
              <wp:extent cx="6967855" cy="6922135"/>
              <wp:effectExtent l="21590" t="14605" r="20955" b="16510"/>
              <wp:wrapNone/>
              <wp:docPr id="1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67855" cy="692213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667029" id="Rectangle 1" o:spid="_x0000_s1026" style="position:absolute;margin-left:31.7pt;margin-top:38.65pt;width:548.65pt;height:54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" filled="f" strokeweight="2.2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8C1"/>
    <w:multiLevelType w:val="hybridMultilevel"/>
    <w:tmpl w:val="E66A14E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4525A0"/>
    <w:multiLevelType w:val="hybridMultilevel"/>
    <w:tmpl w:val="A110761C"/>
    <w:lvl w:ilvl="0" w:tplc="7180B2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0544"/>
    <w:multiLevelType w:val="hybridMultilevel"/>
    <w:tmpl w:val="1A325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B0F2E"/>
    <w:multiLevelType w:val="hybridMultilevel"/>
    <w:tmpl w:val="8FA4F7D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044C"/>
    <w:multiLevelType w:val="hybridMultilevel"/>
    <w:tmpl w:val="F8020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54C47"/>
    <w:multiLevelType w:val="hybridMultilevel"/>
    <w:tmpl w:val="0CA2F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1C68DF"/>
    <w:multiLevelType w:val="hybridMultilevel"/>
    <w:tmpl w:val="76D08F6A"/>
    <w:lvl w:ilvl="0" w:tplc="298E9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CD441D"/>
    <w:multiLevelType w:val="hybridMultilevel"/>
    <w:tmpl w:val="F79EE91E"/>
    <w:lvl w:ilvl="0" w:tplc="BE987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B11A70"/>
    <w:multiLevelType w:val="hybridMultilevel"/>
    <w:tmpl w:val="E66A14E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7B4369E"/>
    <w:multiLevelType w:val="hybridMultilevel"/>
    <w:tmpl w:val="8D2A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230D6"/>
    <w:multiLevelType w:val="hybridMultilevel"/>
    <w:tmpl w:val="3A3EABDA"/>
    <w:lvl w:ilvl="0" w:tplc="11ECF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B2715"/>
    <w:multiLevelType w:val="hybridMultilevel"/>
    <w:tmpl w:val="EE781F18"/>
    <w:lvl w:ilvl="0" w:tplc="A62A36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72B0972"/>
    <w:multiLevelType w:val="hybridMultilevel"/>
    <w:tmpl w:val="0520F6B8"/>
    <w:lvl w:ilvl="0" w:tplc="62B29A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9829659">
    <w:abstractNumId w:val="1"/>
  </w:num>
  <w:num w:numId="2" w16cid:durableId="1235159953">
    <w:abstractNumId w:val="10"/>
  </w:num>
  <w:num w:numId="3" w16cid:durableId="1724206701">
    <w:abstractNumId w:val="7"/>
  </w:num>
  <w:num w:numId="4" w16cid:durableId="1818719618">
    <w:abstractNumId w:val="12"/>
  </w:num>
  <w:num w:numId="5" w16cid:durableId="329913366">
    <w:abstractNumId w:val="2"/>
  </w:num>
  <w:num w:numId="6" w16cid:durableId="563831029">
    <w:abstractNumId w:val="8"/>
  </w:num>
  <w:num w:numId="7" w16cid:durableId="1228419846">
    <w:abstractNumId w:val="0"/>
  </w:num>
  <w:num w:numId="8" w16cid:durableId="1905869671">
    <w:abstractNumId w:val="6"/>
  </w:num>
  <w:num w:numId="9" w16cid:durableId="166092673">
    <w:abstractNumId w:val="4"/>
  </w:num>
  <w:num w:numId="10" w16cid:durableId="914977576">
    <w:abstractNumId w:val="11"/>
  </w:num>
  <w:num w:numId="11" w16cid:durableId="984774178">
    <w:abstractNumId w:val="9"/>
  </w:num>
  <w:num w:numId="12" w16cid:durableId="982662283">
    <w:abstractNumId w:val="3"/>
  </w:num>
  <w:num w:numId="13" w16cid:durableId="1177770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 style="mso-position-horizontal-relative:page;mso-position-vertical-relative:page" fill="f" fillcolor="white">
      <v:fill color="white" on="f"/>
      <v:stroke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17"/>
    <w:rsid w:val="00003714"/>
    <w:rsid w:val="00004881"/>
    <w:rsid w:val="00012664"/>
    <w:rsid w:val="00012B4A"/>
    <w:rsid w:val="000258D7"/>
    <w:rsid w:val="000340B7"/>
    <w:rsid w:val="00044828"/>
    <w:rsid w:val="000579E5"/>
    <w:rsid w:val="00060763"/>
    <w:rsid w:val="00061299"/>
    <w:rsid w:val="000657F0"/>
    <w:rsid w:val="000662D2"/>
    <w:rsid w:val="00075A99"/>
    <w:rsid w:val="00076F17"/>
    <w:rsid w:val="00080051"/>
    <w:rsid w:val="000829FF"/>
    <w:rsid w:val="00084655"/>
    <w:rsid w:val="0008634F"/>
    <w:rsid w:val="000971B0"/>
    <w:rsid w:val="000A212C"/>
    <w:rsid w:val="000C44AF"/>
    <w:rsid w:val="000D1E20"/>
    <w:rsid w:val="000D61D7"/>
    <w:rsid w:val="000D6A76"/>
    <w:rsid w:val="000D6C14"/>
    <w:rsid w:val="000F16F7"/>
    <w:rsid w:val="000F381C"/>
    <w:rsid w:val="000F4AAD"/>
    <w:rsid w:val="000F54E3"/>
    <w:rsid w:val="000F7E2C"/>
    <w:rsid w:val="00103006"/>
    <w:rsid w:val="00103886"/>
    <w:rsid w:val="001156F0"/>
    <w:rsid w:val="0011779C"/>
    <w:rsid w:val="001207F9"/>
    <w:rsid w:val="00122476"/>
    <w:rsid w:val="00126F95"/>
    <w:rsid w:val="00134060"/>
    <w:rsid w:val="0013684A"/>
    <w:rsid w:val="001375F1"/>
    <w:rsid w:val="001378DC"/>
    <w:rsid w:val="00137AF2"/>
    <w:rsid w:val="001446A2"/>
    <w:rsid w:val="00144F5C"/>
    <w:rsid w:val="00150B35"/>
    <w:rsid w:val="001517BE"/>
    <w:rsid w:val="00160A4E"/>
    <w:rsid w:val="00163528"/>
    <w:rsid w:val="00163FC7"/>
    <w:rsid w:val="00165DCB"/>
    <w:rsid w:val="0016654B"/>
    <w:rsid w:val="00170778"/>
    <w:rsid w:val="00177A89"/>
    <w:rsid w:val="00182471"/>
    <w:rsid w:val="001A2A9F"/>
    <w:rsid w:val="001A34E1"/>
    <w:rsid w:val="001A6F5B"/>
    <w:rsid w:val="001B0F0B"/>
    <w:rsid w:val="001B1CA3"/>
    <w:rsid w:val="001B3237"/>
    <w:rsid w:val="001B336E"/>
    <w:rsid w:val="001B3930"/>
    <w:rsid w:val="001C3083"/>
    <w:rsid w:val="001C34F7"/>
    <w:rsid w:val="001C6794"/>
    <w:rsid w:val="001D287E"/>
    <w:rsid w:val="001D2DB7"/>
    <w:rsid w:val="001E32BA"/>
    <w:rsid w:val="001E33F9"/>
    <w:rsid w:val="001E6C94"/>
    <w:rsid w:val="001E7282"/>
    <w:rsid w:val="001F3B15"/>
    <w:rsid w:val="001F4FB4"/>
    <w:rsid w:val="00202C05"/>
    <w:rsid w:val="00206E9E"/>
    <w:rsid w:val="00213516"/>
    <w:rsid w:val="00216A91"/>
    <w:rsid w:val="002215CF"/>
    <w:rsid w:val="0022214A"/>
    <w:rsid w:val="00222292"/>
    <w:rsid w:val="00222EDC"/>
    <w:rsid w:val="002246CC"/>
    <w:rsid w:val="00225D56"/>
    <w:rsid w:val="002332AD"/>
    <w:rsid w:val="00234E02"/>
    <w:rsid w:val="00237982"/>
    <w:rsid w:val="002404E7"/>
    <w:rsid w:val="002469FA"/>
    <w:rsid w:val="00250B44"/>
    <w:rsid w:val="00251262"/>
    <w:rsid w:val="00255726"/>
    <w:rsid w:val="002564B0"/>
    <w:rsid w:val="00261801"/>
    <w:rsid w:val="00266802"/>
    <w:rsid w:val="00272EE0"/>
    <w:rsid w:val="002749AA"/>
    <w:rsid w:val="002776F1"/>
    <w:rsid w:val="00280857"/>
    <w:rsid w:val="00295A0B"/>
    <w:rsid w:val="002A02A2"/>
    <w:rsid w:val="002A09B3"/>
    <w:rsid w:val="002A1D1A"/>
    <w:rsid w:val="002B38A0"/>
    <w:rsid w:val="002B400C"/>
    <w:rsid w:val="002C4427"/>
    <w:rsid w:val="002D3329"/>
    <w:rsid w:val="002D5DC8"/>
    <w:rsid w:val="002F5B31"/>
    <w:rsid w:val="002F5D81"/>
    <w:rsid w:val="002F6BFC"/>
    <w:rsid w:val="00306596"/>
    <w:rsid w:val="00314953"/>
    <w:rsid w:val="00316C2A"/>
    <w:rsid w:val="0034163E"/>
    <w:rsid w:val="00346795"/>
    <w:rsid w:val="00355A48"/>
    <w:rsid w:val="00355B02"/>
    <w:rsid w:val="00362787"/>
    <w:rsid w:val="00362BCE"/>
    <w:rsid w:val="00367BEC"/>
    <w:rsid w:val="0037141A"/>
    <w:rsid w:val="003716D5"/>
    <w:rsid w:val="003768B7"/>
    <w:rsid w:val="003802B9"/>
    <w:rsid w:val="003840BF"/>
    <w:rsid w:val="00391234"/>
    <w:rsid w:val="0039152A"/>
    <w:rsid w:val="003934DC"/>
    <w:rsid w:val="00394CBF"/>
    <w:rsid w:val="00397F61"/>
    <w:rsid w:val="003A44A2"/>
    <w:rsid w:val="003B2536"/>
    <w:rsid w:val="003B2A0E"/>
    <w:rsid w:val="003B5C78"/>
    <w:rsid w:val="003C5D88"/>
    <w:rsid w:val="003C5D9F"/>
    <w:rsid w:val="003D6608"/>
    <w:rsid w:val="003E3933"/>
    <w:rsid w:val="003F0FD5"/>
    <w:rsid w:val="003F2879"/>
    <w:rsid w:val="0040789B"/>
    <w:rsid w:val="00412F0B"/>
    <w:rsid w:val="004163ED"/>
    <w:rsid w:val="0042185B"/>
    <w:rsid w:val="004410D7"/>
    <w:rsid w:val="00444B7E"/>
    <w:rsid w:val="00445917"/>
    <w:rsid w:val="0044597D"/>
    <w:rsid w:val="004514FC"/>
    <w:rsid w:val="0045384A"/>
    <w:rsid w:val="00453DB8"/>
    <w:rsid w:val="0045402D"/>
    <w:rsid w:val="00457398"/>
    <w:rsid w:val="004609CE"/>
    <w:rsid w:val="00467F3D"/>
    <w:rsid w:val="004703EA"/>
    <w:rsid w:val="00474FD5"/>
    <w:rsid w:val="0048115C"/>
    <w:rsid w:val="00484EA2"/>
    <w:rsid w:val="00485A75"/>
    <w:rsid w:val="00496B54"/>
    <w:rsid w:val="004A44F5"/>
    <w:rsid w:val="004B2892"/>
    <w:rsid w:val="004B4DB6"/>
    <w:rsid w:val="004B5CBD"/>
    <w:rsid w:val="004B779F"/>
    <w:rsid w:val="004C30FB"/>
    <w:rsid w:val="004C3989"/>
    <w:rsid w:val="004C6514"/>
    <w:rsid w:val="004D2858"/>
    <w:rsid w:val="004E0CF6"/>
    <w:rsid w:val="004E636C"/>
    <w:rsid w:val="004E6D8A"/>
    <w:rsid w:val="004F0D4F"/>
    <w:rsid w:val="004F2F2C"/>
    <w:rsid w:val="00503A7C"/>
    <w:rsid w:val="005112DB"/>
    <w:rsid w:val="0051606F"/>
    <w:rsid w:val="005170B1"/>
    <w:rsid w:val="005202FB"/>
    <w:rsid w:val="00521916"/>
    <w:rsid w:val="00527544"/>
    <w:rsid w:val="00534859"/>
    <w:rsid w:val="00544899"/>
    <w:rsid w:val="00545E6D"/>
    <w:rsid w:val="005704C9"/>
    <w:rsid w:val="00570F65"/>
    <w:rsid w:val="00573547"/>
    <w:rsid w:val="00581B2C"/>
    <w:rsid w:val="00581EDB"/>
    <w:rsid w:val="0058539D"/>
    <w:rsid w:val="0059089D"/>
    <w:rsid w:val="005968EE"/>
    <w:rsid w:val="005A04FC"/>
    <w:rsid w:val="005A2216"/>
    <w:rsid w:val="005A53A4"/>
    <w:rsid w:val="005A5552"/>
    <w:rsid w:val="005B3CF4"/>
    <w:rsid w:val="005B4C6B"/>
    <w:rsid w:val="005B5158"/>
    <w:rsid w:val="005B5CFF"/>
    <w:rsid w:val="005C01F2"/>
    <w:rsid w:val="005C189B"/>
    <w:rsid w:val="005D2CA4"/>
    <w:rsid w:val="005E2DFF"/>
    <w:rsid w:val="005E371C"/>
    <w:rsid w:val="005E692C"/>
    <w:rsid w:val="005E73F2"/>
    <w:rsid w:val="005F2283"/>
    <w:rsid w:val="005F723B"/>
    <w:rsid w:val="00600650"/>
    <w:rsid w:val="00602CAD"/>
    <w:rsid w:val="00605F60"/>
    <w:rsid w:val="0060733D"/>
    <w:rsid w:val="00612256"/>
    <w:rsid w:val="00625231"/>
    <w:rsid w:val="00631212"/>
    <w:rsid w:val="00635C17"/>
    <w:rsid w:val="00640B6C"/>
    <w:rsid w:val="0064424F"/>
    <w:rsid w:val="0064696B"/>
    <w:rsid w:val="00650D68"/>
    <w:rsid w:val="0066473C"/>
    <w:rsid w:val="00664F0B"/>
    <w:rsid w:val="0066548A"/>
    <w:rsid w:val="006710B2"/>
    <w:rsid w:val="00683720"/>
    <w:rsid w:val="006845A6"/>
    <w:rsid w:val="00692AE3"/>
    <w:rsid w:val="006943BB"/>
    <w:rsid w:val="006A094E"/>
    <w:rsid w:val="006B5128"/>
    <w:rsid w:val="006C1005"/>
    <w:rsid w:val="006C5B63"/>
    <w:rsid w:val="006D0BDA"/>
    <w:rsid w:val="006E0936"/>
    <w:rsid w:val="006E1AB9"/>
    <w:rsid w:val="006F6E4D"/>
    <w:rsid w:val="007068E5"/>
    <w:rsid w:val="007140CA"/>
    <w:rsid w:val="00715686"/>
    <w:rsid w:val="00716D94"/>
    <w:rsid w:val="00716E50"/>
    <w:rsid w:val="00722438"/>
    <w:rsid w:val="00727070"/>
    <w:rsid w:val="00733073"/>
    <w:rsid w:val="00740708"/>
    <w:rsid w:val="00747871"/>
    <w:rsid w:val="007501E8"/>
    <w:rsid w:val="00751142"/>
    <w:rsid w:val="00751144"/>
    <w:rsid w:val="00752DC7"/>
    <w:rsid w:val="00753399"/>
    <w:rsid w:val="007542A9"/>
    <w:rsid w:val="0075616C"/>
    <w:rsid w:val="00757BBA"/>
    <w:rsid w:val="00760048"/>
    <w:rsid w:val="00761500"/>
    <w:rsid w:val="00765EB3"/>
    <w:rsid w:val="007677B2"/>
    <w:rsid w:val="00773599"/>
    <w:rsid w:val="00776871"/>
    <w:rsid w:val="007807E6"/>
    <w:rsid w:val="007810C8"/>
    <w:rsid w:val="00782620"/>
    <w:rsid w:val="00792A8B"/>
    <w:rsid w:val="007A0C53"/>
    <w:rsid w:val="007A502A"/>
    <w:rsid w:val="007A550D"/>
    <w:rsid w:val="007C62DD"/>
    <w:rsid w:val="007C6C49"/>
    <w:rsid w:val="007D255A"/>
    <w:rsid w:val="007D40BB"/>
    <w:rsid w:val="007F10F5"/>
    <w:rsid w:val="007F703E"/>
    <w:rsid w:val="00807907"/>
    <w:rsid w:val="00816017"/>
    <w:rsid w:val="00816A8D"/>
    <w:rsid w:val="008172BC"/>
    <w:rsid w:val="008250A2"/>
    <w:rsid w:val="008250E4"/>
    <w:rsid w:val="008277A7"/>
    <w:rsid w:val="00835A18"/>
    <w:rsid w:val="00840142"/>
    <w:rsid w:val="00841B93"/>
    <w:rsid w:val="00847080"/>
    <w:rsid w:val="008507F4"/>
    <w:rsid w:val="00851FA3"/>
    <w:rsid w:val="00852448"/>
    <w:rsid w:val="00857BAF"/>
    <w:rsid w:val="008639BE"/>
    <w:rsid w:val="00863DF6"/>
    <w:rsid w:val="00871A5C"/>
    <w:rsid w:val="00873153"/>
    <w:rsid w:val="008755D9"/>
    <w:rsid w:val="00875844"/>
    <w:rsid w:val="008822FA"/>
    <w:rsid w:val="00886C41"/>
    <w:rsid w:val="00895A04"/>
    <w:rsid w:val="00897DC3"/>
    <w:rsid w:val="008A1CA7"/>
    <w:rsid w:val="008A26F5"/>
    <w:rsid w:val="008A2C5D"/>
    <w:rsid w:val="008A4874"/>
    <w:rsid w:val="008A7654"/>
    <w:rsid w:val="008B73CA"/>
    <w:rsid w:val="008C2E77"/>
    <w:rsid w:val="008C6BFB"/>
    <w:rsid w:val="008C78EF"/>
    <w:rsid w:val="008D3C76"/>
    <w:rsid w:val="008D5112"/>
    <w:rsid w:val="008D7ED1"/>
    <w:rsid w:val="008E0D89"/>
    <w:rsid w:val="008E1E25"/>
    <w:rsid w:val="008E6209"/>
    <w:rsid w:val="008F42C9"/>
    <w:rsid w:val="00900671"/>
    <w:rsid w:val="00902806"/>
    <w:rsid w:val="009062C0"/>
    <w:rsid w:val="00907B42"/>
    <w:rsid w:val="009218A0"/>
    <w:rsid w:val="00921959"/>
    <w:rsid w:val="00922572"/>
    <w:rsid w:val="009376FC"/>
    <w:rsid w:val="00943080"/>
    <w:rsid w:val="00945EC2"/>
    <w:rsid w:val="00947C00"/>
    <w:rsid w:val="00956425"/>
    <w:rsid w:val="00957A31"/>
    <w:rsid w:val="00965364"/>
    <w:rsid w:val="009658CD"/>
    <w:rsid w:val="00991B16"/>
    <w:rsid w:val="00992ACA"/>
    <w:rsid w:val="00992CEB"/>
    <w:rsid w:val="0099616B"/>
    <w:rsid w:val="00996F59"/>
    <w:rsid w:val="009A6023"/>
    <w:rsid w:val="009B49DF"/>
    <w:rsid w:val="009B6AC3"/>
    <w:rsid w:val="009C07F1"/>
    <w:rsid w:val="009C0A8A"/>
    <w:rsid w:val="009C1EE7"/>
    <w:rsid w:val="009C2264"/>
    <w:rsid w:val="009C2CB2"/>
    <w:rsid w:val="009C54C4"/>
    <w:rsid w:val="009D1D08"/>
    <w:rsid w:val="009D370A"/>
    <w:rsid w:val="009E2F46"/>
    <w:rsid w:val="009E4BBF"/>
    <w:rsid w:val="009F25B4"/>
    <w:rsid w:val="009F6A5A"/>
    <w:rsid w:val="00A00A40"/>
    <w:rsid w:val="00A012D7"/>
    <w:rsid w:val="00A01D4B"/>
    <w:rsid w:val="00A03780"/>
    <w:rsid w:val="00A03A44"/>
    <w:rsid w:val="00A06BF8"/>
    <w:rsid w:val="00A1167F"/>
    <w:rsid w:val="00A125C8"/>
    <w:rsid w:val="00A147A6"/>
    <w:rsid w:val="00A17119"/>
    <w:rsid w:val="00A17D5F"/>
    <w:rsid w:val="00A226AB"/>
    <w:rsid w:val="00A31117"/>
    <w:rsid w:val="00A35789"/>
    <w:rsid w:val="00A364BE"/>
    <w:rsid w:val="00A400FF"/>
    <w:rsid w:val="00A44C1C"/>
    <w:rsid w:val="00A45354"/>
    <w:rsid w:val="00A465B4"/>
    <w:rsid w:val="00A65757"/>
    <w:rsid w:val="00A67A63"/>
    <w:rsid w:val="00A71E9F"/>
    <w:rsid w:val="00A747FF"/>
    <w:rsid w:val="00A77BA9"/>
    <w:rsid w:val="00A81F65"/>
    <w:rsid w:val="00A82177"/>
    <w:rsid w:val="00A86BBF"/>
    <w:rsid w:val="00A92632"/>
    <w:rsid w:val="00AA2B50"/>
    <w:rsid w:val="00AA6909"/>
    <w:rsid w:val="00AA7241"/>
    <w:rsid w:val="00AB5098"/>
    <w:rsid w:val="00AC17E2"/>
    <w:rsid w:val="00AC1BE8"/>
    <w:rsid w:val="00AC59CF"/>
    <w:rsid w:val="00AD6166"/>
    <w:rsid w:val="00AE2184"/>
    <w:rsid w:val="00AE2536"/>
    <w:rsid w:val="00AE4F8D"/>
    <w:rsid w:val="00AE69B6"/>
    <w:rsid w:val="00AE77A1"/>
    <w:rsid w:val="00AF5550"/>
    <w:rsid w:val="00AF7C79"/>
    <w:rsid w:val="00B01311"/>
    <w:rsid w:val="00B206F4"/>
    <w:rsid w:val="00B224F4"/>
    <w:rsid w:val="00B45AD3"/>
    <w:rsid w:val="00B4739B"/>
    <w:rsid w:val="00B52BBC"/>
    <w:rsid w:val="00B53B37"/>
    <w:rsid w:val="00B57723"/>
    <w:rsid w:val="00B57816"/>
    <w:rsid w:val="00B57832"/>
    <w:rsid w:val="00B603EB"/>
    <w:rsid w:val="00B71D1B"/>
    <w:rsid w:val="00B75A72"/>
    <w:rsid w:val="00B81AAA"/>
    <w:rsid w:val="00B81DB9"/>
    <w:rsid w:val="00B84928"/>
    <w:rsid w:val="00B857C8"/>
    <w:rsid w:val="00B877CB"/>
    <w:rsid w:val="00B9399E"/>
    <w:rsid w:val="00BA1563"/>
    <w:rsid w:val="00BA3F95"/>
    <w:rsid w:val="00BB5131"/>
    <w:rsid w:val="00BB55FF"/>
    <w:rsid w:val="00BB6F5E"/>
    <w:rsid w:val="00BC0A9F"/>
    <w:rsid w:val="00BC36F1"/>
    <w:rsid w:val="00BD3B78"/>
    <w:rsid w:val="00BD6960"/>
    <w:rsid w:val="00BD7179"/>
    <w:rsid w:val="00BE2A57"/>
    <w:rsid w:val="00BF006A"/>
    <w:rsid w:val="00BF2EC4"/>
    <w:rsid w:val="00BF7C97"/>
    <w:rsid w:val="00C01D3D"/>
    <w:rsid w:val="00C06727"/>
    <w:rsid w:val="00C116ED"/>
    <w:rsid w:val="00C1315D"/>
    <w:rsid w:val="00C17C7E"/>
    <w:rsid w:val="00C20C9E"/>
    <w:rsid w:val="00C237D5"/>
    <w:rsid w:val="00C31430"/>
    <w:rsid w:val="00C319EE"/>
    <w:rsid w:val="00C31E1C"/>
    <w:rsid w:val="00C33A9C"/>
    <w:rsid w:val="00C36954"/>
    <w:rsid w:val="00C3759B"/>
    <w:rsid w:val="00C41D78"/>
    <w:rsid w:val="00C4423B"/>
    <w:rsid w:val="00C5392F"/>
    <w:rsid w:val="00C62870"/>
    <w:rsid w:val="00C66CF4"/>
    <w:rsid w:val="00C675C3"/>
    <w:rsid w:val="00C717B2"/>
    <w:rsid w:val="00C7434A"/>
    <w:rsid w:val="00C74FB2"/>
    <w:rsid w:val="00C751C1"/>
    <w:rsid w:val="00C77BE0"/>
    <w:rsid w:val="00C808C7"/>
    <w:rsid w:val="00C90082"/>
    <w:rsid w:val="00C90462"/>
    <w:rsid w:val="00C90A58"/>
    <w:rsid w:val="00C92317"/>
    <w:rsid w:val="00C92CD3"/>
    <w:rsid w:val="00C972F0"/>
    <w:rsid w:val="00CA1F93"/>
    <w:rsid w:val="00CA5E53"/>
    <w:rsid w:val="00CB55F1"/>
    <w:rsid w:val="00CD1EAD"/>
    <w:rsid w:val="00CD270C"/>
    <w:rsid w:val="00CD5A80"/>
    <w:rsid w:val="00CD6D7D"/>
    <w:rsid w:val="00CD6EE2"/>
    <w:rsid w:val="00CD7CA6"/>
    <w:rsid w:val="00CE0A2F"/>
    <w:rsid w:val="00CE41C6"/>
    <w:rsid w:val="00CE4340"/>
    <w:rsid w:val="00CE4478"/>
    <w:rsid w:val="00CE6017"/>
    <w:rsid w:val="00CF05C5"/>
    <w:rsid w:val="00CF1197"/>
    <w:rsid w:val="00CF1279"/>
    <w:rsid w:val="00D10611"/>
    <w:rsid w:val="00D13F7B"/>
    <w:rsid w:val="00D1490D"/>
    <w:rsid w:val="00D15D09"/>
    <w:rsid w:val="00D22578"/>
    <w:rsid w:val="00D22648"/>
    <w:rsid w:val="00D2456B"/>
    <w:rsid w:val="00D24B4E"/>
    <w:rsid w:val="00D252B9"/>
    <w:rsid w:val="00D42801"/>
    <w:rsid w:val="00D46487"/>
    <w:rsid w:val="00D474B5"/>
    <w:rsid w:val="00D47C8E"/>
    <w:rsid w:val="00D47E95"/>
    <w:rsid w:val="00D54B5A"/>
    <w:rsid w:val="00D551F9"/>
    <w:rsid w:val="00D601D7"/>
    <w:rsid w:val="00D615AD"/>
    <w:rsid w:val="00D706ED"/>
    <w:rsid w:val="00D71FAF"/>
    <w:rsid w:val="00D73A41"/>
    <w:rsid w:val="00D73B43"/>
    <w:rsid w:val="00D73F26"/>
    <w:rsid w:val="00D75503"/>
    <w:rsid w:val="00D83A6D"/>
    <w:rsid w:val="00DB283F"/>
    <w:rsid w:val="00DB2912"/>
    <w:rsid w:val="00DB4F5F"/>
    <w:rsid w:val="00DB65D2"/>
    <w:rsid w:val="00DC578B"/>
    <w:rsid w:val="00DD5008"/>
    <w:rsid w:val="00DD5EB7"/>
    <w:rsid w:val="00DD7061"/>
    <w:rsid w:val="00DE4F5F"/>
    <w:rsid w:val="00DF0BD4"/>
    <w:rsid w:val="00DF2647"/>
    <w:rsid w:val="00E0255C"/>
    <w:rsid w:val="00E11330"/>
    <w:rsid w:val="00E11A10"/>
    <w:rsid w:val="00E13E6D"/>
    <w:rsid w:val="00E16355"/>
    <w:rsid w:val="00E17CC8"/>
    <w:rsid w:val="00E21C9E"/>
    <w:rsid w:val="00E227C0"/>
    <w:rsid w:val="00E22C73"/>
    <w:rsid w:val="00E2645E"/>
    <w:rsid w:val="00E30163"/>
    <w:rsid w:val="00E30645"/>
    <w:rsid w:val="00E30EE0"/>
    <w:rsid w:val="00E4346F"/>
    <w:rsid w:val="00E470FB"/>
    <w:rsid w:val="00E55430"/>
    <w:rsid w:val="00E60C5E"/>
    <w:rsid w:val="00E65AE8"/>
    <w:rsid w:val="00E71E1E"/>
    <w:rsid w:val="00E72BCE"/>
    <w:rsid w:val="00E75260"/>
    <w:rsid w:val="00E81C34"/>
    <w:rsid w:val="00E82186"/>
    <w:rsid w:val="00E82C3C"/>
    <w:rsid w:val="00E97E03"/>
    <w:rsid w:val="00EA1410"/>
    <w:rsid w:val="00EA1CBB"/>
    <w:rsid w:val="00EA353D"/>
    <w:rsid w:val="00EA53D0"/>
    <w:rsid w:val="00EA63F7"/>
    <w:rsid w:val="00EB1616"/>
    <w:rsid w:val="00EB47E0"/>
    <w:rsid w:val="00EB7F06"/>
    <w:rsid w:val="00ED4BC7"/>
    <w:rsid w:val="00ED77F9"/>
    <w:rsid w:val="00EE1C1A"/>
    <w:rsid w:val="00EE3D6C"/>
    <w:rsid w:val="00EE3FA0"/>
    <w:rsid w:val="00EE74E7"/>
    <w:rsid w:val="00EF57AF"/>
    <w:rsid w:val="00F06E50"/>
    <w:rsid w:val="00F1198C"/>
    <w:rsid w:val="00F23C4B"/>
    <w:rsid w:val="00F3079C"/>
    <w:rsid w:val="00F4243E"/>
    <w:rsid w:val="00F438FF"/>
    <w:rsid w:val="00F4520F"/>
    <w:rsid w:val="00F4621A"/>
    <w:rsid w:val="00F47F88"/>
    <w:rsid w:val="00F500E2"/>
    <w:rsid w:val="00F52416"/>
    <w:rsid w:val="00F536FE"/>
    <w:rsid w:val="00F53F06"/>
    <w:rsid w:val="00F55659"/>
    <w:rsid w:val="00F5648D"/>
    <w:rsid w:val="00F60BC6"/>
    <w:rsid w:val="00F631D9"/>
    <w:rsid w:val="00F82002"/>
    <w:rsid w:val="00F867D8"/>
    <w:rsid w:val="00F86CAA"/>
    <w:rsid w:val="00F87FB4"/>
    <w:rsid w:val="00F94507"/>
    <w:rsid w:val="00FA03FD"/>
    <w:rsid w:val="00FB2A76"/>
    <w:rsid w:val="00FB355E"/>
    <w:rsid w:val="00FB35A0"/>
    <w:rsid w:val="00FC1942"/>
    <w:rsid w:val="00FC329D"/>
    <w:rsid w:val="00FC477C"/>
    <w:rsid w:val="00FD170B"/>
    <w:rsid w:val="00FD61D3"/>
    <w:rsid w:val="00FE697A"/>
    <w:rsid w:val="00FF41BD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>
      <v:fill color="white" on="f"/>
      <v:stroke weight="2.25pt"/>
    </o:shapedefaults>
    <o:shapelayout v:ext="edit">
      <o:idmap v:ext="edit" data="2"/>
    </o:shapelayout>
  </w:shapeDefaults>
  <w:decimalSymbol w:val="."/>
  <w:listSeparator w:val=","/>
  <w14:docId w14:val="7F00A5D3"/>
  <w15:docId w15:val="{561CC4E4-38E9-421F-ACFD-DEA6A1C6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43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147A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9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147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147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147A6"/>
  </w:style>
  <w:style w:type="paragraph" w:styleId="BalloonText">
    <w:name w:val="Balloon Text"/>
    <w:basedOn w:val="Normal"/>
    <w:link w:val="BalloonTextChar"/>
    <w:uiPriority w:val="99"/>
    <w:semiHidden/>
    <w:unhideWhenUsed/>
    <w:rsid w:val="00516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54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1CA7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1CA7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uiPriority w:val="59"/>
    <w:rsid w:val="001C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75503"/>
    <w:pPr>
      <w:spacing w:after="200"/>
    </w:pPr>
    <w:rPr>
      <w:i/>
      <w:iCs/>
      <w:color w:val="1F497D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6C94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E6C94"/>
    <w:pPr>
      <w:spacing w:after="100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1E6C94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F6A5A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C19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410D7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6442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2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.com/en-us/support/downloads/software-products/download.labview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3F92-1C74-46A0-8748-64675030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561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FULL SCALE PRESSURE RANGES</vt:lpstr>
      </vt:variant>
      <vt:variant>
        <vt:i4>0</vt:i4>
      </vt:variant>
    </vt:vector>
  </HeadingPairs>
  <TitlesOfParts>
    <vt:vector size="1" baseType="lpstr">
      <vt:lpstr>SW0147 CALIBRATION SOFTWARE INSTALLATION FOR THE MODELS 510 &amp; 520</vt:lpstr>
    </vt:vector>
  </TitlesOfParts>
  <Company>Dell Computer Corporation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SW0147 CALIBRATION SOFTWARE INSTALLATION FOR THE MODELS 510 &amp; 520</dc:title>
  <dc:creator>SNOCHAJSKI</dc:creator>
  <cp:lastModifiedBy>Lorianne Ferger</cp:lastModifiedBy>
  <cp:revision>17</cp:revision>
  <cp:lastPrinted>2023-01-03T12:24:00Z</cp:lastPrinted>
  <dcterms:created xsi:type="dcterms:W3CDTF">2023-01-03T12:35:00Z</dcterms:created>
  <dcterms:modified xsi:type="dcterms:W3CDTF">2023-01-04T18:35:00Z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14 Mar 2018</vt:lpwstr>
  </property>
  <property fmtid="{D5CDD505-2E9C-101B-9397-08002B2CF9AE}" pid="3" name="MC_ReleaseDate">
    <vt:lpwstr>14 Mar 2018</vt:lpwstr>
  </property>
  <property fmtid="{D5CDD505-2E9C-101B-9397-08002B2CF9AE}" pid="4" name="MC_Revision">
    <vt:lpwstr>A</vt:lpwstr>
  </property>
  <property fmtid="{D5CDD505-2E9C-101B-9397-08002B2CF9AE}" pid="5" name="MC_ExpirationDate">
    <vt:lpwstr>
    </vt:lpwstr>
  </property>
  <property fmtid="{D5CDD505-2E9C-101B-9397-08002B2CF9AE}" pid="6" name="MC_CreatedDate">
    <vt:lpwstr>02 Mar 2018</vt:lpwstr>
  </property>
  <property fmtid="{D5CDD505-2E9C-101B-9397-08002B2CF9AE}" pid="7" name="MC_Status">
    <vt:lpwstr>Release</vt:lpwstr>
  </property>
  <property fmtid="{D5CDD505-2E9C-101B-9397-08002B2CF9AE}" pid="8" name="MC_NextReviewDate">
    <vt:lpwstr>
    </vt:lpwstr>
  </property>
  <property fmtid="{D5CDD505-2E9C-101B-9397-08002B2CF9AE}" pid="9" name="MC_Owner">
    <vt:lpwstr>SNOCHAJSKI</vt:lpwstr>
  </property>
  <property fmtid="{D5CDD505-2E9C-101B-9397-08002B2CF9AE}" pid="10" name="MC_Title">
    <vt:lpwstr>SW0147 CALIBRATION SOFTWARE INSTALLATION FOR THE MODELS 510 &amp; 520</vt:lpwstr>
  </property>
  <property fmtid="{D5CDD505-2E9C-101B-9397-08002B2CF9AE}" pid="11" name="MC_Notes">
    <vt:lpwstr>
    </vt:lpwstr>
  </property>
  <property fmtid="{D5CDD505-2E9C-101B-9397-08002B2CF9AE}" pid="12" name="MC_Number">
    <vt:lpwstr>WI1229</vt:lpwstr>
  </property>
  <property fmtid="{D5CDD505-2E9C-101B-9397-08002B2CF9AE}" pid="13" name="MC_Author">
    <vt:lpwstr>SNOCHAJSKI</vt:lpwstr>
  </property>
  <property fmtid="{D5CDD505-2E9C-101B-9397-08002B2CF9AE}" pid="14" name="MC_Vault">
    <vt:lpwstr>PRODUCT</vt:lpwstr>
  </property>
  <property fmtid="{D5CDD505-2E9C-101B-9397-08002B2CF9AE}" pid="15" name="DocType">
    <vt:lpwstr>WORK INSTRUCTIONS</vt:lpwstr>
  </property>
  <property fmtid="{D5CDD505-2E9C-101B-9397-08002B2CF9AE}" pid="16" name="ECN Number">
    <vt:lpwstr>15758</vt:lpwstr>
  </property>
  <property fmtid="{D5CDD505-2E9C-101B-9397-08002B2CF9AE}" pid="17" name="Previous Number">
    <vt:lpwstr>
    </vt:lpwstr>
  </property>
  <property fmtid="{D5CDD505-2E9C-101B-9397-08002B2CF9AE}" pid="18" name="Change Number">
    <vt:lpwstr>
    </vt:lpwstr>
  </property>
  <property fmtid="{D5CDD505-2E9C-101B-9397-08002B2CF9AE}" pid="19" name="Document Number">
    <vt:lpwstr>WI1229</vt:lpwstr>
  </property>
  <property fmtid="{D5CDD505-2E9C-101B-9397-08002B2CF9AE}" pid="20" name="Revision">
    <vt:lpwstr>A</vt:lpwstr>
  </property>
  <property fmtid="{D5CDD505-2E9C-101B-9397-08002B2CF9AE}" pid="21" name="Notes">
    <vt:lpwstr>
    </vt:lpwstr>
  </property>
  <property fmtid="{D5CDD505-2E9C-101B-9397-08002B2CF9AE}" pid="22" name="Created">
    <vt:lpwstr>3/2/2018 1:28:00 PM</vt:lpwstr>
  </property>
  <property fmtid="{D5CDD505-2E9C-101B-9397-08002B2CF9AE}" pid="23" name="Released">
    <vt:lpwstr>3/14/2018 1:25:00 PM</vt:lpwstr>
  </property>
  <property fmtid="{D5CDD505-2E9C-101B-9397-08002B2CF9AE}" pid="24" name="Effective">
    <vt:lpwstr>3/14/2018 1:25:00 PM</vt:lpwstr>
  </property>
  <property fmtid="{D5CDD505-2E9C-101B-9397-08002B2CF9AE}" pid="25" name="Expires">
    <vt:lpwstr> </vt:lpwstr>
  </property>
</Properties>
</file>